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2B557B" w14:textId="173D6F5E" w:rsidR="005D204D" w:rsidRPr="00712768" w:rsidRDefault="0068480B" w:rsidP="00712768">
      <w:pPr>
        <w:jc w:val="center"/>
        <w:rPr>
          <w:rFonts w:asciiTheme="majorHAnsi" w:hAnsiTheme="majorHAnsi"/>
          <w:b/>
        </w:rPr>
      </w:pPr>
      <w:r>
        <w:rPr>
          <w:rFonts w:asciiTheme="majorHAnsi" w:hAnsiTheme="majorHAnsi"/>
          <w:b/>
        </w:rPr>
        <w:t>Scientific Writing 2016 Seminar Schedule</w:t>
      </w:r>
    </w:p>
    <w:p w14:paraId="597B1A63" w14:textId="77777777" w:rsidR="005D204D" w:rsidRPr="00712768" w:rsidRDefault="005D204D">
      <w:pPr>
        <w:rPr>
          <w:rFonts w:asciiTheme="majorHAnsi" w:hAnsiTheme="majorHAnsi"/>
        </w:rPr>
      </w:pPr>
    </w:p>
    <w:p w14:paraId="2C967219" w14:textId="77777777" w:rsidR="003F6681" w:rsidRDefault="003F6681" w:rsidP="00B930CB">
      <w:pPr>
        <w:widowControl w:val="0"/>
        <w:autoSpaceDE w:val="0"/>
        <w:autoSpaceDN w:val="0"/>
        <w:adjustRightInd w:val="0"/>
        <w:rPr>
          <w:rFonts w:ascii="Arial" w:hAnsi="Arial" w:cs="Arial"/>
          <w:sz w:val="22"/>
          <w:szCs w:val="22"/>
          <w:lang w:val="en-US"/>
        </w:rPr>
      </w:pPr>
    </w:p>
    <w:p w14:paraId="1AA8905E" w14:textId="3484A1E2" w:rsidR="00B930CB" w:rsidRDefault="00B930CB" w:rsidP="00B930CB">
      <w:pPr>
        <w:widowControl w:val="0"/>
        <w:autoSpaceDE w:val="0"/>
        <w:autoSpaceDN w:val="0"/>
        <w:adjustRightInd w:val="0"/>
        <w:rPr>
          <w:rFonts w:ascii="Arial" w:hAnsi="Arial" w:cs="Arial"/>
          <w:sz w:val="22"/>
          <w:szCs w:val="22"/>
          <w:lang w:val="en-US"/>
        </w:rPr>
      </w:pPr>
      <w:bookmarkStart w:id="0" w:name="_GoBack"/>
      <w:bookmarkEnd w:id="0"/>
      <w:r>
        <w:rPr>
          <w:rFonts w:ascii="Arial" w:hAnsi="Arial" w:cs="Arial"/>
          <w:sz w:val="22"/>
          <w:szCs w:val="22"/>
          <w:lang w:val="en-US"/>
        </w:rPr>
        <w:t xml:space="preserve">Welcome to the doctoral course in scientific writing. </w:t>
      </w:r>
      <w:r w:rsidRPr="00B731AD">
        <w:rPr>
          <w:rFonts w:ascii="Arial" w:hAnsi="Arial" w:cs="Arial"/>
          <w:sz w:val="22"/>
          <w:szCs w:val="22"/>
          <w:lang w:val="en-US"/>
        </w:rPr>
        <w:t>This course is designed to provide graduate students with skills and knowledge in scientific writing and oral presentation of scientific studies. The course is mandatory for all graduate students registered for a Ph.D. or licentiate degree at Mid Sweden University</w:t>
      </w:r>
      <w:r>
        <w:rPr>
          <w:rFonts w:ascii="Arial" w:hAnsi="Arial" w:cs="Arial"/>
          <w:sz w:val="22"/>
          <w:szCs w:val="22"/>
          <w:lang w:val="en-US"/>
        </w:rPr>
        <w:t xml:space="preserve">. </w:t>
      </w:r>
      <w:r>
        <w:rPr>
          <w:rFonts w:ascii="Arial" w:hAnsi="Arial" w:cs="Arial"/>
          <w:sz w:val="22"/>
          <w:szCs w:val="22"/>
          <w:lang w:val="en-US"/>
        </w:rPr>
        <w:t xml:space="preserve">The following areas will be addressed during the course: </w:t>
      </w:r>
    </w:p>
    <w:p w14:paraId="4FB714E7" w14:textId="77777777" w:rsidR="00B930CB" w:rsidRPr="00B731AD" w:rsidRDefault="00B930CB" w:rsidP="00B930CB">
      <w:pPr>
        <w:pStyle w:val="Liststycke"/>
        <w:widowControl w:val="0"/>
        <w:numPr>
          <w:ilvl w:val="0"/>
          <w:numId w:val="3"/>
        </w:numPr>
        <w:autoSpaceDE w:val="0"/>
        <w:autoSpaceDN w:val="0"/>
        <w:adjustRightInd w:val="0"/>
        <w:rPr>
          <w:rFonts w:ascii="Arial" w:hAnsi="Arial" w:cs="Arial"/>
          <w:sz w:val="22"/>
          <w:szCs w:val="22"/>
          <w:lang w:val="en-US"/>
        </w:rPr>
      </w:pPr>
      <w:r w:rsidRPr="00B731AD">
        <w:rPr>
          <w:rFonts w:ascii="Arial" w:hAnsi="Arial" w:cs="Arial"/>
          <w:sz w:val="22"/>
          <w:szCs w:val="22"/>
          <w:lang w:val="en-US"/>
        </w:rPr>
        <w:t>scientific writing process</w:t>
      </w:r>
    </w:p>
    <w:p w14:paraId="3DA9C8F2" w14:textId="77777777" w:rsidR="00B930CB" w:rsidRPr="00B731AD" w:rsidRDefault="00B930CB" w:rsidP="00B930CB">
      <w:pPr>
        <w:pStyle w:val="Liststycke"/>
        <w:widowControl w:val="0"/>
        <w:numPr>
          <w:ilvl w:val="0"/>
          <w:numId w:val="3"/>
        </w:numPr>
        <w:autoSpaceDE w:val="0"/>
        <w:autoSpaceDN w:val="0"/>
        <w:adjustRightInd w:val="0"/>
        <w:rPr>
          <w:rFonts w:ascii="Arial" w:hAnsi="Arial" w:cs="Arial"/>
          <w:sz w:val="22"/>
          <w:szCs w:val="22"/>
          <w:lang w:val="en-US"/>
        </w:rPr>
      </w:pPr>
      <w:r w:rsidRPr="00B731AD">
        <w:rPr>
          <w:rFonts w:ascii="Arial" w:hAnsi="Arial" w:cs="Arial"/>
          <w:sz w:val="22"/>
          <w:szCs w:val="22"/>
          <w:lang w:val="en-US"/>
        </w:rPr>
        <w:t>literature review</w:t>
      </w:r>
    </w:p>
    <w:p w14:paraId="358EBC63" w14:textId="77777777" w:rsidR="00B930CB" w:rsidRPr="00B731AD" w:rsidRDefault="00B930CB" w:rsidP="00B930CB">
      <w:pPr>
        <w:pStyle w:val="Liststycke"/>
        <w:widowControl w:val="0"/>
        <w:numPr>
          <w:ilvl w:val="0"/>
          <w:numId w:val="3"/>
        </w:numPr>
        <w:autoSpaceDE w:val="0"/>
        <w:autoSpaceDN w:val="0"/>
        <w:adjustRightInd w:val="0"/>
        <w:rPr>
          <w:rFonts w:ascii="Arial" w:hAnsi="Arial" w:cs="Arial"/>
          <w:sz w:val="22"/>
          <w:szCs w:val="22"/>
          <w:lang w:val="en-US"/>
        </w:rPr>
      </w:pPr>
      <w:r w:rsidRPr="00B731AD">
        <w:rPr>
          <w:rFonts w:ascii="Arial" w:hAnsi="Arial" w:cs="Arial"/>
          <w:sz w:val="22"/>
          <w:szCs w:val="22"/>
          <w:lang w:val="en-US"/>
        </w:rPr>
        <w:t>publishing process</w:t>
      </w:r>
    </w:p>
    <w:p w14:paraId="3FDDFEF4" w14:textId="77777777" w:rsidR="00B930CB" w:rsidRPr="00B731AD" w:rsidRDefault="00B930CB" w:rsidP="00B930CB">
      <w:pPr>
        <w:pStyle w:val="Liststycke"/>
        <w:widowControl w:val="0"/>
        <w:numPr>
          <w:ilvl w:val="0"/>
          <w:numId w:val="3"/>
        </w:numPr>
        <w:autoSpaceDE w:val="0"/>
        <w:autoSpaceDN w:val="0"/>
        <w:adjustRightInd w:val="0"/>
        <w:rPr>
          <w:rFonts w:ascii="Arial" w:hAnsi="Arial" w:cs="Arial"/>
          <w:sz w:val="22"/>
          <w:szCs w:val="22"/>
          <w:lang w:val="en-US"/>
        </w:rPr>
      </w:pPr>
      <w:r>
        <w:rPr>
          <w:rFonts w:ascii="Arial" w:hAnsi="Arial" w:cs="Arial"/>
          <w:sz w:val="22"/>
          <w:szCs w:val="22"/>
          <w:lang w:val="en-US"/>
        </w:rPr>
        <w:t>scientific review process</w:t>
      </w:r>
    </w:p>
    <w:p w14:paraId="428A9A14" w14:textId="77777777" w:rsidR="00B930CB" w:rsidRPr="00B731AD" w:rsidRDefault="00B930CB" w:rsidP="00B930CB">
      <w:pPr>
        <w:widowControl w:val="0"/>
        <w:autoSpaceDE w:val="0"/>
        <w:autoSpaceDN w:val="0"/>
        <w:adjustRightInd w:val="0"/>
        <w:rPr>
          <w:rFonts w:ascii="Arial" w:hAnsi="Arial" w:cs="Arial"/>
          <w:sz w:val="22"/>
          <w:szCs w:val="22"/>
          <w:lang w:val="en-US"/>
        </w:rPr>
      </w:pPr>
    </w:p>
    <w:p w14:paraId="5C021960" w14:textId="7B6A1587" w:rsidR="00B930CB" w:rsidRDefault="00B930CB" w:rsidP="00B930CB">
      <w:pPr>
        <w:widowControl w:val="0"/>
        <w:autoSpaceDE w:val="0"/>
        <w:autoSpaceDN w:val="0"/>
        <w:adjustRightInd w:val="0"/>
        <w:rPr>
          <w:rFonts w:ascii="Arial" w:hAnsi="Arial" w:cs="Arial"/>
          <w:sz w:val="22"/>
          <w:szCs w:val="22"/>
          <w:lang w:val="en-US"/>
        </w:rPr>
      </w:pPr>
      <w:r>
        <w:rPr>
          <w:rFonts w:ascii="Arial" w:hAnsi="Arial" w:cs="Arial"/>
          <w:sz w:val="22"/>
          <w:szCs w:val="22"/>
          <w:lang w:val="en-US"/>
        </w:rPr>
        <w:t xml:space="preserve">The course is based on student-directed learning with a seminar format in which actual student text will serve as the course curriculum. </w:t>
      </w:r>
      <w:r>
        <w:rPr>
          <w:rFonts w:ascii="Arial" w:hAnsi="Arial" w:cs="Arial"/>
          <w:sz w:val="22"/>
          <w:szCs w:val="22"/>
          <w:lang w:val="en-US"/>
        </w:rPr>
        <w:t>Four</w:t>
      </w:r>
      <w:r w:rsidRPr="00B731AD">
        <w:rPr>
          <w:rFonts w:ascii="Arial" w:hAnsi="Arial" w:cs="Arial"/>
          <w:sz w:val="22"/>
          <w:szCs w:val="22"/>
          <w:lang w:val="en-US"/>
        </w:rPr>
        <w:t xml:space="preserve"> seminars will be offered </w:t>
      </w:r>
      <w:r>
        <w:rPr>
          <w:rFonts w:ascii="Arial" w:hAnsi="Arial" w:cs="Arial"/>
          <w:sz w:val="22"/>
          <w:szCs w:val="22"/>
          <w:lang w:val="en-US"/>
        </w:rPr>
        <w:t xml:space="preserve">during </w:t>
      </w:r>
      <w:r w:rsidR="004A0FF2">
        <w:rPr>
          <w:rFonts w:ascii="Arial" w:hAnsi="Arial" w:cs="Arial"/>
          <w:sz w:val="22"/>
          <w:szCs w:val="22"/>
          <w:lang w:val="en-US"/>
        </w:rPr>
        <w:t xml:space="preserve">the spring. </w:t>
      </w:r>
      <w:r w:rsidRPr="00B731AD">
        <w:rPr>
          <w:rFonts w:ascii="Arial" w:hAnsi="Arial" w:cs="Arial"/>
          <w:sz w:val="22"/>
          <w:szCs w:val="22"/>
          <w:lang w:val="en-US"/>
        </w:rPr>
        <w:t xml:space="preserve">Students </w:t>
      </w:r>
      <w:r w:rsidR="004A0FF2">
        <w:rPr>
          <w:rFonts w:ascii="Arial" w:hAnsi="Arial" w:cs="Arial"/>
          <w:sz w:val="22"/>
          <w:szCs w:val="22"/>
          <w:lang w:val="en-US"/>
        </w:rPr>
        <w:t>are expected to participate</w:t>
      </w:r>
      <w:r w:rsidR="004A0FF2" w:rsidRPr="00B731AD">
        <w:rPr>
          <w:rFonts w:ascii="Arial" w:hAnsi="Arial" w:cs="Arial"/>
          <w:sz w:val="22"/>
          <w:szCs w:val="22"/>
          <w:lang w:val="en-US"/>
        </w:rPr>
        <w:t xml:space="preserve"> </w:t>
      </w:r>
      <w:r w:rsidR="004A0FF2">
        <w:rPr>
          <w:rFonts w:ascii="Arial" w:hAnsi="Arial" w:cs="Arial"/>
          <w:sz w:val="22"/>
          <w:szCs w:val="22"/>
          <w:lang w:val="en-US"/>
        </w:rPr>
        <w:t xml:space="preserve">in all seminars and </w:t>
      </w:r>
      <w:r w:rsidRPr="00B731AD">
        <w:rPr>
          <w:rFonts w:ascii="Arial" w:hAnsi="Arial" w:cs="Arial"/>
          <w:sz w:val="22"/>
          <w:szCs w:val="22"/>
          <w:lang w:val="en-US"/>
        </w:rPr>
        <w:t xml:space="preserve">contribute </w:t>
      </w:r>
      <w:r w:rsidR="004A0FF2">
        <w:rPr>
          <w:rFonts w:ascii="Arial" w:hAnsi="Arial" w:cs="Arial"/>
          <w:sz w:val="22"/>
          <w:szCs w:val="22"/>
          <w:lang w:val="en-US"/>
        </w:rPr>
        <w:t>t</w:t>
      </w:r>
      <w:r w:rsidRPr="00B731AD">
        <w:rPr>
          <w:rFonts w:ascii="Arial" w:hAnsi="Arial" w:cs="Arial"/>
          <w:sz w:val="22"/>
          <w:szCs w:val="22"/>
          <w:lang w:val="en-US"/>
        </w:rPr>
        <w:t>o the dialogue</w:t>
      </w:r>
      <w:r>
        <w:rPr>
          <w:rFonts w:ascii="Arial" w:hAnsi="Arial" w:cs="Arial"/>
          <w:sz w:val="22"/>
          <w:szCs w:val="22"/>
          <w:lang w:val="en-US"/>
        </w:rPr>
        <w:t>s</w:t>
      </w:r>
      <w:r w:rsidRPr="00B731AD">
        <w:rPr>
          <w:rFonts w:ascii="Arial" w:hAnsi="Arial" w:cs="Arial"/>
          <w:sz w:val="22"/>
          <w:szCs w:val="22"/>
          <w:lang w:val="en-US"/>
        </w:rPr>
        <w:t xml:space="preserve"> having read the mandatory literature. </w:t>
      </w:r>
      <w:r>
        <w:rPr>
          <w:rFonts w:ascii="Arial" w:hAnsi="Arial" w:cs="Arial"/>
          <w:sz w:val="22"/>
          <w:szCs w:val="22"/>
          <w:lang w:val="en-US"/>
        </w:rPr>
        <w:t>As well, s</w:t>
      </w:r>
      <w:r w:rsidRPr="00B731AD">
        <w:rPr>
          <w:rFonts w:ascii="Arial" w:hAnsi="Arial" w:cs="Arial"/>
          <w:sz w:val="22"/>
          <w:szCs w:val="22"/>
          <w:lang w:val="en-US"/>
        </w:rPr>
        <w:t xml:space="preserve">tudents will </w:t>
      </w:r>
      <w:r>
        <w:rPr>
          <w:rFonts w:ascii="Arial" w:hAnsi="Arial" w:cs="Arial"/>
          <w:sz w:val="22"/>
          <w:szCs w:val="22"/>
          <w:lang w:val="en-US"/>
        </w:rPr>
        <w:t>complete several written assignments and serve as peer reviewers of the scientific papers. All assignments, both oral and written should be completed in English.</w:t>
      </w:r>
    </w:p>
    <w:p w14:paraId="579454C9" w14:textId="77777777" w:rsidR="00B930CB" w:rsidRDefault="00B930CB" w:rsidP="00B930CB">
      <w:pPr>
        <w:widowControl w:val="0"/>
        <w:autoSpaceDE w:val="0"/>
        <w:autoSpaceDN w:val="0"/>
        <w:adjustRightInd w:val="0"/>
        <w:rPr>
          <w:rFonts w:ascii="Arial" w:hAnsi="Arial" w:cs="Arial"/>
          <w:sz w:val="22"/>
          <w:szCs w:val="22"/>
          <w:lang w:val="en-US"/>
        </w:rPr>
      </w:pPr>
    </w:p>
    <w:p w14:paraId="60F7A4A3" w14:textId="6104C5AE" w:rsidR="00B930CB" w:rsidRPr="0081419E" w:rsidRDefault="004A0FF2" w:rsidP="00B930CB">
      <w:pPr>
        <w:rPr>
          <w:rFonts w:ascii="Arial" w:hAnsi="Arial" w:cs="Arial"/>
          <w:i/>
          <w:sz w:val="22"/>
          <w:szCs w:val="22"/>
          <w:lang w:val="en-US"/>
        </w:rPr>
      </w:pPr>
      <w:r w:rsidRPr="0081419E">
        <w:rPr>
          <w:rFonts w:ascii="Arial" w:hAnsi="Arial" w:cs="Arial"/>
          <w:i/>
          <w:sz w:val="22"/>
          <w:szCs w:val="22"/>
          <w:lang w:val="en-US"/>
        </w:rPr>
        <w:t xml:space="preserve">Please note: Students are expected to participate in all seminars. </w:t>
      </w:r>
    </w:p>
    <w:p w14:paraId="62B02579" w14:textId="2000B63B" w:rsidR="005D204D" w:rsidRPr="00712768" w:rsidRDefault="005D204D">
      <w:pPr>
        <w:rPr>
          <w:rFonts w:asciiTheme="majorHAnsi" w:hAnsiTheme="majorHAnsi"/>
          <w:b/>
        </w:rPr>
      </w:pPr>
    </w:p>
    <w:tbl>
      <w:tblPr>
        <w:tblStyle w:val="Tabellrutnt"/>
        <w:tblpPr w:leftFromText="141" w:rightFromText="141" w:vertAnchor="text" w:horzAnchor="page" w:tblpX="1346" w:tblpY="370"/>
        <w:tblW w:w="9606" w:type="dxa"/>
        <w:tblLayout w:type="fixed"/>
        <w:tblLook w:val="04A0" w:firstRow="1" w:lastRow="0" w:firstColumn="1" w:lastColumn="0" w:noHBand="0" w:noVBand="1"/>
      </w:tblPr>
      <w:tblGrid>
        <w:gridCol w:w="1526"/>
        <w:gridCol w:w="1035"/>
        <w:gridCol w:w="1531"/>
        <w:gridCol w:w="2962"/>
        <w:gridCol w:w="2552"/>
      </w:tblGrid>
      <w:tr w:rsidR="00E91C34" w:rsidRPr="00712768" w14:paraId="16C7D3DF" w14:textId="77777777" w:rsidTr="00CA10E0">
        <w:tc>
          <w:tcPr>
            <w:tcW w:w="1526" w:type="dxa"/>
          </w:tcPr>
          <w:p w14:paraId="584E99BA" w14:textId="77777777" w:rsidR="00E91C34" w:rsidRPr="00712768" w:rsidRDefault="00E91C34" w:rsidP="00F3779E">
            <w:pPr>
              <w:rPr>
                <w:rFonts w:asciiTheme="majorHAnsi" w:hAnsiTheme="majorHAnsi"/>
              </w:rPr>
            </w:pPr>
          </w:p>
        </w:tc>
        <w:tc>
          <w:tcPr>
            <w:tcW w:w="1035" w:type="dxa"/>
          </w:tcPr>
          <w:p w14:paraId="5A6C4DE2" w14:textId="7E005D0F" w:rsidR="00E91C34" w:rsidRPr="00712768" w:rsidRDefault="00876855" w:rsidP="00F3779E">
            <w:pPr>
              <w:rPr>
                <w:rFonts w:asciiTheme="majorHAnsi" w:hAnsiTheme="majorHAnsi"/>
              </w:rPr>
            </w:pPr>
            <w:r>
              <w:rPr>
                <w:rFonts w:asciiTheme="majorHAnsi" w:hAnsiTheme="majorHAnsi"/>
              </w:rPr>
              <w:t>DATE</w:t>
            </w:r>
          </w:p>
        </w:tc>
        <w:tc>
          <w:tcPr>
            <w:tcW w:w="1531" w:type="dxa"/>
          </w:tcPr>
          <w:p w14:paraId="07F4C4BA" w14:textId="48048B89" w:rsidR="00E91C34" w:rsidRPr="00712768" w:rsidRDefault="00876855" w:rsidP="00F3779E">
            <w:pPr>
              <w:rPr>
                <w:rFonts w:asciiTheme="majorHAnsi" w:hAnsiTheme="majorHAnsi"/>
              </w:rPr>
            </w:pPr>
            <w:r>
              <w:rPr>
                <w:rFonts w:asciiTheme="majorHAnsi" w:hAnsiTheme="majorHAnsi"/>
              </w:rPr>
              <w:t>TIME</w:t>
            </w:r>
          </w:p>
        </w:tc>
        <w:tc>
          <w:tcPr>
            <w:tcW w:w="2962" w:type="dxa"/>
          </w:tcPr>
          <w:p w14:paraId="542BBD14" w14:textId="1493B3EA" w:rsidR="00E91C34" w:rsidRPr="00712768" w:rsidRDefault="00E91C34" w:rsidP="00F3779E">
            <w:pPr>
              <w:rPr>
                <w:rFonts w:asciiTheme="majorHAnsi" w:hAnsiTheme="majorHAnsi"/>
              </w:rPr>
            </w:pPr>
            <w:r>
              <w:rPr>
                <w:rFonts w:asciiTheme="majorHAnsi" w:hAnsiTheme="majorHAnsi"/>
              </w:rPr>
              <w:t>FOCUS</w:t>
            </w:r>
          </w:p>
        </w:tc>
        <w:tc>
          <w:tcPr>
            <w:tcW w:w="2552" w:type="dxa"/>
          </w:tcPr>
          <w:p w14:paraId="2D019A3C" w14:textId="44849661" w:rsidR="00E91C34" w:rsidRPr="00712768" w:rsidRDefault="00E91C34" w:rsidP="00E91C34">
            <w:pPr>
              <w:rPr>
                <w:rFonts w:asciiTheme="majorHAnsi" w:hAnsiTheme="majorHAnsi"/>
              </w:rPr>
            </w:pPr>
            <w:r>
              <w:rPr>
                <w:rFonts w:asciiTheme="majorHAnsi" w:hAnsiTheme="majorHAnsi"/>
              </w:rPr>
              <w:t>LOCATION</w:t>
            </w:r>
          </w:p>
        </w:tc>
      </w:tr>
      <w:tr w:rsidR="00E91C34" w:rsidRPr="00712768" w14:paraId="5E8CEC44" w14:textId="77777777" w:rsidTr="00CA10E0">
        <w:tc>
          <w:tcPr>
            <w:tcW w:w="1526" w:type="dxa"/>
          </w:tcPr>
          <w:p w14:paraId="2917488F" w14:textId="1A8665D8" w:rsidR="00E91C34" w:rsidRPr="00712768" w:rsidRDefault="00E91C34" w:rsidP="00F3779E">
            <w:pPr>
              <w:rPr>
                <w:rFonts w:asciiTheme="majorHAnsi" w:hAnsiTheme="majorHAnsi"/>
              </w:rPr>
            </w:pPr>
            <w:r>
              <w:rPr>
                <w:rFonts w:asciiTheme="majorHAnsi" w:hAnsiTheme="majorHAnsi"/>
              </w:rPr>
              <w:t>Seminar 1</w:t>
            </w:r>
          </w:p>
        </w:tc>
        <w:tc>
          <w:tcPr>
            <w:tcW w:w="1035" w:type="dxa"/>
          </w:tcPr>
          <w:p w14:paraId="7D4763DF" w14:textId="77777777" w:rsidR="00E91C34" w:rsidRPr="00712768" w:rsidRDefault="00E91C34" w:rsidP="00F3779E">
            <w:pPr>
              <w:rPr>
                <w:rFonts w:asciiTheme="majorHAnsi" w:hAnsiTheme="majorHAnsi"/>
              </w:rPr>
            </w:pPr>
            <w:r w:rsidRPr="00712768">
              <w:rPr>
                <w:rFonts w:asciiTheme="majorHAnsi" w:hAnsiTheme="majorHAnsi"/>
              </w:rPr>
              <w:t>12 april</w:t>
            </w:r>
          </w:p>
        </w:tc>
        <w:tc>
          <w:tcPr>
            <w:tcW w:w="1531" w:type="dxa"/>
          </w:tcPr>
          <w:p w14:paraId="36CF5E9E" w14:textId="77777777" w:rsidR="00E91C34" w:rsidRDefault="00E91C34" w:rsidP="00F3779E">
            <w:pPr>
              <w:rPr>
                <w:rFonts w:asciiTheme="majorHAnsi" w:hAnsiTheme="majorHAnsi"/>
              </w:rPr>
            </w:pPr>
            <w:r w:rsidRPr="00712768">
              <w:rPr>
                <w:rFonts w:asciiTheme="majorHAnsi" w:hAnsiTheme="majorHAnsi"/>
              </w:rPr>
              <w:t>10.00-</w:t>
            </w:r>
            <w:r>
              <w:rPr>
                <w:rFonts w:asciiTheme="majorHAnsi" w:hAnsiTheme="majorHAnsi"/>
              </w:rPr>
              <w:t>12.00</w:t>
            </w:r>
          </w:p>
          <w:p w14:paraId="4C6DAFEF" w14:textId="77777777" w:rsidR="00E91C34" w:rsidRDefault="00E91C34" w:rsidP="00F3779E">
            <w:pPr>
              <w:rPr>
                <w:rFonts w:asciiTheme="majorHAnsi" w:hAnsiTheme="majorHAnsi"/>
              </w:rPr>
            </w:pPr>
          </w:p>
          <w:p w14:paraId="27034A2E" w14:textId="77777777" w:rsidR="00E91C34" w:rsidRDefault="00E91C34" w:rsidP="00F3779E">
            <w:pPr>
              <w:rPr>
                <w:rFonts w:asciiTheme="majorHAnsi" w:hAnsiTheme="majorHAnsi"/>
              </w:rPr>
            </w:pPr>
          </w:p>
          <w:p w14:paraId="44417ED5" w14:textId="77777777" w:rsidR="00E91C34" w:rsidRDefault="00E91C34" w:rsidP="00F3779E">
            <w:pPr>
              <w:rPr>
                <w:rFonts w:asciiTheme="majorHAnsi" w:hAnsiTheme="majorHAnsi"/>
              </w:rPr>
            </w:pPr>
          </w:p>
          <w:p w14:paraId="14F58B1D" w14:textId="77777777" w:rsidR="00E91C34" w:rsidRPr="00712768" w:rsidRDefault="00E91C34" w:rsidP="00F3779E">
            <w:pPr>
              <w:rPr>
                <w:rFonts w:asciiTheme="majorHAnsi" w:hAnsiTheme="majorHAnsi"/>
              </w:rPr>
            </w:pPr>
            <w:r>
              <w:rPr>
                <w:rFonts w:asciiTheme="majorHAnsi" w:hAnsiTheme="majorHAnsi"/>
              </w:rPr>
              <w:t>13.00-15.00</w:t>
            </w:r>
          </w:p>
        </w:tc>
        <w:tc>
          <w:tcPr>
            <w:tcW w:w="2962" w:type="dxa"/>
          </w:tcPr>
          <w:p w14:paraId="691987A4" w14:textId="6FF77E0B" w:rsidR="00E91C34" w:rsidRDefault="00CA10E0" w:rsidP="00E91C34">
            <w:pPr>
              <w:rPr>
                <w:rFonts w:asciiTheme="majorHAnsi" w:hAnsiTheme="majorHAnsi"/>
              </w:rPr>
            </w:pPr>
            <w:r>
              <w:rPr>
                <w:rFonts w:asciiTheme="majorHAnsi" w:hAnsiTheme="majorHAnsi"/>
              </w:rPr>
              <w:t>Introduction to course</w:t>
            </w:r>
          </w:p>
          <w:p w14:paraId="10983B6C" w14:textId="77777777" w:rsidR="00522F2C" w:rsidRDefault="00522F2C" w:rsidP="00F3779E">
            <w:pPr>
              <w:rPr>
                <w:rFonts w:asciiTheme="majorHAnsi" w:hAnsiTheme="majorHAnsi"/>
              </w:rPr>
            </w:pPr>
          </w:p>
          <w:p w14:paraId="3B2C52E9" w14:textId="77777777" w:rsidR="00522F2C" w:rsidRDefault="00522F2C" w:rsidP="00F3779E">
            <w:pPr>
              <w:rPr>
                <w:rFonts w:asciiTheme="majorHAnsi" w:hAnsiTheme="majorHAnsi"/>
              </w:rPr>
            </w:pPr>
          </w:p>
          <w:p w14:paraId="2E7582B9" w14:textId="77777777" w:rsidR="00522F2C" w:rsidRDefault="00522F2C" w:rsidP="00F3779E">
            <w:pPr>
              <w:rPr>
                <w:rFonts w:asciiTheme="majorHAnsi" w:hAnsiTheme="majorHAnsi"/>
              </w:rPr>
            </w:pPr>
          </w:p>
          <w:p w14:paraId="1DCFE494" w14:textId="3E01221B" w:rsidR="00E91C34" w:rsidRDefault="00522F2C" w:rsidP="00F3779E">
            <w:pPr>
              <w:rPr>
                <w:rFonts w:asciiTheme="majorHAnsi" w:hAnsiTheme="majorHAnsi"/>
              </w:rPr>
            </w:pPr>
            <w:r>
              <w:rPr>
                <w:rFonts w:asciiTheme="majorHAnsi" w:hAnsiTheme="majorHAnsi"/>
              </w:rPr>
              <w:t>Database sear</w:t>
            </w:r>
            <w:r w:rsidR="00CA10E0">
              <w:rPr>
                <w:rFonts w:asciiTheme="majorHAnsi" w:hAnsiTheme="majorHAnsi"/>
              </w:rPr>
              <w:t xml:space="preserve">ch </w:t>
            </w:r>
            <w:r>
              <w:rPr>
                <w:rFonts w:asciiTheme="majorHAnsi" w:hAnsiTheme="majorHAnsi"/>
              </w:rPr>
              <w:t>and literature review</w:t>
            </w:r>
          </w:p>
          <w:p w14:paraId="4B80C414" w14:textId="77777777" w:rsidR="00E91C34" w:rsidRPr="00712768" w:rsidRDefault="00E91C34" w:rsidP="00F3779E">
            <w:pPr>
              <w:rPr>
                <w:rFonts w:asciiTheme="majorHAnsi" w:hAnsiTheme="majorHAnsi"/>
              </w:rPr>
            </w:pPr>
          </w:p>
        </w:tc>
        <w:tc>
          <w:tcPr>
            <w:tcW w:w="2552" w:type="dxa"/>
          </w:tcPr>
          <w:p w14:paraId="5D6986E7" w14:textId="75DBE976" w:rsidR="00E91C34" w:rsidRPr="00712768" w:rsidRDefault="00522F2C" w:rsidP="00F3779E">
            <w:pPr>
              <w:rPr>
                <w:rFonts w:asciiTheme="majorHAnsi" w:hAnsiTheme="majorHAnsi"/>
              </w:rPr>
            </w:pPr>
            <w:r>
              <w:rPr>
                <w:rFonts w:asciiTheme="majorHAnsi" w:hAnsiTheme="majorHAnsi"/>
              </w:rPr>
              <w:t>To be announced later</w:t>
            </w:r>
          </w:p>
        </w:tc>
      </w:tr>
      <w:tr w:rsidR="00E91C34" w:rsidRPr="00712768" w14:paraId="1238CA91" w14:textId="77777777" w:rsidTr="00CA10E0">
        <w:tc>
          <w:tcPr>
            <w:tcW w:w="1526" w:type="dxa"/>
          </w:tcPr>
          <w:p w14:paraId="6E6275B3" w14:textId="1DEE9B25" w:rsidR="00E91C34" w:rsidRPr="00712768" w:rsidRDefault="006413C4" w:rsidP="00F3779E">
            <w:pPr>
              <w:rPr>
                <w:rFonts w:asciiTheme="majorHAnsi" w:hAnsiTheme="majorHAnsi"/>
              </w:rPr>
            </w:pPr>
            <w:r>
              <w:rPr>
                <w:rFonts w:asciiTheme="majorHAnsi" w:hAnsiTheme="majorHAnsi"/>
              </w:rPr>
              <w:t>Seminar 2</w:t>
            </w:r>
          </w:p>
          <w:p w14:paraId="524A3E46" w14:textId="01F2F486" w:rsidR="00E91C34" w:rsidRPr="00712768" w:rsidRDefault="00E91C34" w:rsidP="00F3779E">
            <w:pPr>
              <w:rPr>
                <w:rFonts w:asciiTheme="majorHAnsi" w:hAnsiTheme="majorHAnsi"/>
              </w:rPr>
            </w:pPr>
          </w:p>
        </w:tc>
        <w:tc>
          <w:tcPr>
            <w:tcW w:w="1035" w:type="dxa"/>
          </w:tcPr>
          <w:p w14:paraId="03C39864" w14:textId="54187A58" w:rsidR="006413C4" w:rsidRDefault="00E91C34" w:rsidP="00F3779E">
            <w:pPr>
              <w:rPr>
                <w:rFonts w:asciiTheme="majorHAnsi" w:hAnsiTheme="majorHAnsi"/>
              </w:rPr>
            </w:pPr>
            <w:r w:rsidRPr="00712768">
              <w:rPr>
                <w:rFonts w:asciiTheme="majorHAnsi" w:hAnsiTheme="majorHAnsi"/>
              </w:rPr>
              <w:t>2</w:t>
            </w:r>
            <w:r w:rsidR="006413C4">
              <w:rPr>
                <w:rFonts w:asciiTheme="majorHAnsi" w:hAnsiTheme="majorHAnsi"/>
              </w:rPr>
              <w:t>6 april</w:t>
            </w:r>
          </w:p>
          <w:p w14:paraId="0543F327" w14:textId="0BC44624" w:rsidR="00E91C34" w:rsidRPr="00712768" w:rsidRDefault="00E91C34" w:rsidP="00F3779E">
            <w:pPr>
              <w:rPr>
                <w:rFonts w:asciiTheme="majorHAnsi" w:hAnsiTheme="majorHAnsi"/>
              </w:rPr>
            </w:pPr>
            <w:r>
              <w:rPr>
                <w:rFonts w:asciiTheme="majorHAnsi" w:hAnsiTheme="majorHAnsi"/>
              </w:rPr>
              <w:t>27</w:t>
            </w:r>
            <w:r w:rsidRPr="00712768">
              <w:rPr>
                <w:rFonts w:asciiTheme="majorHAnsi" w:hAnsiTheme="majorHAnsi"/>
              </w:rPr>
              <w:t xml:space="preserve"> april</w:t>
            </w:r>
          </w:p>
        </w:tc>
        <w:tc>
          <w:tcPr>
            <w:tcW w:w="1531" w:type="dxa"/>
          </w:tcPr>
          <w:p w14:paraId="69527BAA" w14:textId="77777777" w:rsidR="006413C4" w:rsidRDefault="006413C4" w:rsidP="00F3779E">
            <w:pPr>
              <w:rPr>
                <w:rFonts w:asciiTheme="majorHAnsi" w:hAnsiTheme="majorHAnsi"/>
              </w:rPr>
            </w:pPr>
            <w:r>
              <w:rPr>
                <w:rFonts w:asciiTheme="majorHAnsi" w:hAnsiTheme="majorHAnsi"/>
              </w:rPr>
              <w:t>10.00-17.00</w:t>
            </w:r>
          </w:p>
          <w:p w14:paraId="1AD3CBFA" w14:textId="3ADDC81B" w:rsidR="00E91C34" w:rsidRPr="00712768" w:rsidRDefault="00E91C34" w:rsidP="00F3779E">
            <w:pPr>
              <w:rPr>
                <w:rFonts w:asciiTheme="majorHAnsi" w:hAnsiTheme="majorHAnsi"/>
              </w:rPr>
            </w:pPr>
            <w:r w:rsidRPr="00712768">
              <w:rPr>
                <w:rFonts w:asciiTheme="majorHAnsi" w:hAnsiTheme="majorHAnsi"/>
              </w:rPr>
              <w:t>0800-16.00</w:t>
            </w:r>
          </w:p>
        </w:tc>
        <w:tc>
          <w:tcPr>
            <w:tcW w:w="2962" w:type="dxa"/>
          </w:tcPr>
          <w:p w14:paraId="4A45011F" w14:textId="69E6493A" w:rsidR="00E91C34" w:rsidRPr="00712768" w:rsidRDefault="00E91C34" w:rsidP="00F3779E">
            <w:pPr>
              <w:rPr>
                <w:rFonts w:asciiTheme="majorHAnsi" w:hAnsiTheme="majorHAnsi"/>
              </w:rPr>
            </w:pPr>
            <w:r>
              <w:rPr>
                <w:rFonts w:asciiTheme="majorHAnsi" w:hAnsiTheme="majorHAnsi"/>
              </w:rPr>
              <w:t xml:space="preserve">The </w:t>
            </w:r>
            <w:r w:rsidR="00876855">
              <w:rPr>
                <w:rFonts w:asciiTheme="majorHAnsi" w:hAnsiTheme="majorHAnsi"/>
              </w:rPr>
              <w:t>Writing</w:t>
            </w:r>
            <w:r>
              <w:rPr>
                <w:rFonts w:asciiTheme="majorHAnsi" w:hAnsiTheme="majorHAnsi"/>
              </w:rPr>
              <w:t xml:space="preserve"> process</w:t>
            </w:r>
          </w:p>
        </w:tc>
        <w:tc>
          <w:tcPr>
            <w:tcW w:w="2552" w:type="dxa"/>
          </w:tcPr>
          <w:p w14:paraId="5448F128" w14:textId="45387A7F" w:rsidR="00E91C34" w:rsidRPr="00712768" w:rsidRDefault="006413C4" w:rsidP="00F3779E">
            <w:pPr>
              <w:rPr>
                <w:rFonts w:asciiTheme="majorHAnsi" w:hAnsiTheme="majorHAnsi"/>
              </w:rPr>
            </w:pPr>
            <w:r>
              <w:rPr>
                <w:rFonts w:asciiTheme="majorHAnsi" w:hAnsiTheme="majorHAnsi"/>
              </w:rPr>
              <w:t>To be announced later</w:t>
            </w:r>
          </w:p>
        </w:tc>
      </w:tr>
      <w:tr w:rsidR="00E91C34" w:rsidRPr="00712768" w14:paraId="3AE73F9A" w14:textId="77777777" w:rsidTr="00CA10E0">
        <w:tc>
          <w:tcPr>
            <w:tcW w:w="1526" w:type="dxa"/>
          </w:tcPr>
          <w:p w14:paraId="643EF239" w14:textId="73C8622B" w:rsidR="00E91C34" w:rsidRDefault="006413C4" w:rsidP="00F3779E">
            <w:pPr>
              <w:rPr>
                <w:rFonts w:asciiTheme="majorHAnsi" w:hAnsiTheme="majorHAnsi"/>
              </w:rPr>
            </w:pPr>
            <w:r>
              <w:rPr>
                <w:rFonts w:asciiTheme="majorHAnsi" w:hAnsiTheme="majorHAnsi"/>
              </w:rPr>
              <w:t>Seminar 3</w:t>
            </w:r>
          </w:p>
          <w:p w14:paraId="5DDF7342" w14:textId="591C7C50" w:rsidR="00E91C34" w:rsidRPr="00712768" w:rsidRDefault="00E91C34" w:rsidP="00F3779E">
            <w:pPr>
              <w:rPr>
                <w:rFonts w:asciiTheme="majorHAnsi" w:hAnsiTheme="majorHAnsi"/>
              </w:rPr>
            </w:pPr>
          </w:p>
        </w:tc>
        <w:tc>
          <w:tcPr>
            <w:tcW w:w="1035" w:type="dxa"/>
          </w:tcPr>
          <w:p w14:paraId="195BFDA4" w14:textId="1A3CABB0" w:rsidR="006413C4" w:rsidRDefault="00E91C34" w:rsidP="00F3779E">
            <w:pPr>
              <w:rPr>
                <w:rFonts w:asciiTheme="majorHAnsi" w:hAnsiTheme="majorHAnsi"/>
              </w:rPr>
            </w:pPr>
            <w:r w:rsidRPr="00712768">
              <w:rPr>
                <w:rFonts w:asciiTheme="majorHAnsi" w:hAnsiTheme="majorHAnsi"/>
              </w:rPr>
              <w:t>2</w:t>
            </w:r>
            <w:r>
              <w:rPr>
                <w:rFonts w:asciiTheme="majorHAnsi" w:hAnsiTheme="majorHAnsi"/>
              </w:rPr>
              <w:t>4</w:t>
            </w:r>
            <w:r w:rsidR="006413C4">
              <w:rPr>
                <w:rFonts w:asciiTheme="majorHAnsi" w:hAnsiTheme="majorHAnsi"/>
              </w:rPr>
              <w:t xml:space="preserve"> maj</w:t>
            </w:r>
          </w:p>
          <w:p w14:paraId="6055A329" w14:textId="791E4B53" w:rsidR="00E91C34" w:rsidRPr="00712768" w:rsidRDefault="00E91C34" w:rsidP="00F3779E">
            <w:pPr>
              <w:rPr>
                <w:rFonts w:asciiTheme="majorHAnsi" w:hAnsiTheme="majorHAnsi"/>
              </w:rPr>
            </w:pPr>
            <w:r w:rsidRPr="00712768">
              <w:rPr>
                <w:rFonts w:asciiTheme="majorHAnsi" w:hAnsiTheme="majorHAnsi"/>
              </w:rPr>
              <w:t>2</w:t>
            </w:r>
            <w:r>
              <w:rPr>
                <w:rFonts w:asciiTheme="majorHAnsi" w:hAnsiTheme="majorHAnsi"/>
              </w:rPr>
              <w:t>5</w:t>
            </w:r>
            <w:r w:rsidRPr="00712768">
              <w:rPr>
                <w:rFonts w:asciiTheme="majorHAnsi" w:hAnsiTheme="majorHAnsi"/>
              </w:rPr>
              <w:t xml:space="preserve"> maj</w:t>
            </w:r>
          </w:p>
        </w:tc>
        <w:tc>
          <w:tcPr>
            <w:tcW w:w="1531" w:type="dxa"/>
          </w:tcPr>
          <w:p w14:paraId="3D60E56C" w14:textId="77777777" w:rsidR="006413C4" w:rsidRDefault="006413C4" w:rsidP="00F3779E">
            <w:pPr>
              <w:rPr>
                <w:rFonts w:asciiTheme="majorHAnsi" w:hAnsiTheme="majorHAnsi"/>
              </w:rPr>
            </w:pPr>
            <w:r>
              <w:rPr>
                <w:rFonts w:asciiTheme="majorHAnsi" w:hAnsiTheme="majorHAnsi"/>
              </w:rPr>
              <w:t>10.00-17.00</w:t>
            </w:r>
          </w:p>
          <w:p w14:paraId="50614338" w14:textId="24932E38" w:rsidR="00E91C34" w:rsidRPr="00712768" w:rsidRDefault="00E91C34" w:rsidP="00F3779E">
            <w:pPr>
              <w:rPr>
                <w:rFonts w:asciiTheme="majorHAnsi" w:hAnsiTheme="majorHAnsi"/>
              </w:rPr>
            </w:pPr>
            <w:r w:rsidRPr="00712768">
              <w:rPr>
                <w:rFonts w:asciiTheme="majorHAnsi" w:hAnsiTheme="majorHAnsi"/>
              </w:rPr>
              <w:t>0800-16.00</w:t>
            </w:r>
          </w:p>
        </w:tc>
        <w:tc>
          <w:tcPr>
            <w:tcW w:w="2962" w:type="dxa"/>
          </w:tcPr>
          <w:p w14:paraId="3E5CA7B1" w14:textId="77777777" w:rsidR="00E91C34" w:rsidRPr="00712768" w:rsidRDefault="00E91C34" w:rsidP="00F3779E">
            <w:pPr>
              <w:rPr>
                <w:rFonts w:asciiTheme="majorHAnsi" w:hAnsiTheme="majorHAnsi"/>
              </w:rPr>
            </w:pPr>
            <w:r>
              <w:rPr>
                <w:rFonts w:asciiTheme="majorHAnsi" w:hAnsiTheme="majorHAnsi"/>
              </w:rPr>
              <w:t>The publishing process</w:t>
            </w:r>
          </w:p>
        </w:tc>
        <w:tc>
          <w:tcPr>
            <w:tcW w:w="2552" w:type="dxa"/>
          </w:tcPr>
          <w:p w14:paraId="0399FDCE" w14:textId="0A243269" w:rsidR="00E91C34" w:rsidRPr="00712768" w:rsidRDefault="006413C4" w:rsidP="00F3779E">
            <w:pPr>
              <w:rPr>
                <w:rFonts w:asciiTheme="majorHAnsi" w:hAnsiTheme="majorHAnsi"/>
              </w:rPr>
            </w:pPr>
            <w:r>
              <w:rPr>
                <w:rFonts w:asciiTheme="majorHAnsi" w:hAnsiTheme="majorHAnsi"/>
              </w:rPr>
              <w:t>To be announced later</w:t>
            </w:r>
          </w:p>
        </w:tc>
      </w:tr>
      <w:tr w:rsidR="00E91C34" w:rsidRPr="00712768" w14:paraId="00AB869D" w14:textId="77777777" w:rsidTr="00CA10E0">
        <w:tc>
          <w:tcPr>
            <w:tcW w:w="1526" w:type="dxa"/>
          </w:tcPr>
          <w:p w14:paraId="27112583" w14:textId="4B3E48FD" w:rsidR="00E91C34" w:rsidRDefault="006413C4" w:rsidP="00F3779E">
            <w:pPr>
              <w:rPr>
                <w:rFonts w:asciiTheme="majorHAnsi" w:hAnsiTheme="majorHAnsi"/>
              </w:rPr>
            </w:pPr>
            <w:r>
              <w:rPr>
                <w:rFonts w:asciiTheme="majorHAnsi" w:hAnsiTheme="majorHAnsi"/>
              </w:rPr>
              <w:t>Seminar 4</w:t>
            </w:r>
          </w:p>
          <w:p w14:paraId="57D8D114" w14:textId="2F82E130" w:rsidR="00E91C34" w:rsidRPr="00712768" w:rsidRDefault="00E91C34" w:rsidP="00F3779E">
            <w:pPr>
              <w:rPr>
                <w:rFonts w:asciiTheme="majorHAnsi" w:hAnsiTheme="majorHAnsi"/>
              </w:rPr>
            </w:pPr>
          </w:p>
        </w:tc>
        <w:tc>
          <w:tcPr>
            <w:tcW w:w="1035" w:type="dxa"/>
          </w:tcPr>
          <w:p w14:paraId="41DAF676" w14:textId="6562AF21" w:rsidR="00CA10E0" w:rsidRDefault="00E91C34" w:rsidP="00F3779E">
            <w:pPr>
              <w:rPr>
                <w:rFonts w:asciiTheme="majorHAnsi" w:hAnsiTheme="majorHAnsi"/>
              </w:rPr>
            </w:pPr>
            <w:r w:rsidRPr="00712768">
              <w:rPr>
                <w:rFonts w:asciiTheme="majorHAnsi" w:hAnsiTheme="majorHAnsi"/>
              </w:rPr>
              <w:t>1</w:t>
            </w:r>
            <w:r>
              <w:rPr>
                <w:rFonts w:asciiTheme="majorHAnsi" w:hAnsiTheme="majorHAnsi"/>
              </w:rPr>
              <w:t>4</w:t>
            </w:r>
            <w:r w:rsidR="00CA10E0">
              <w:rPr>
                <w:rFonts w:asciiTheme="majorHAnsi" w:hAnsiTheme="majorHAnsi"/>
              </w:rPr>
              <w:t xml:space="preserve"> juni</w:t>
            </w:r>
          </w:p>
          <w:p w14:paraId="33D9D8D6" w14:textId="082DF027" w:rsidR="00E91C34" w:rsidRPr="00712768" w:rsidRDefault="00E91C34" w:rsidP="00F3779E">
            <w:pPr>
              <w:rPr>
                <w:rFonts w:asciiTheme="majorHAnsi" w:hAnsiTheme="majorHAnsi"/>
              </w:rPr>
            </w:pPr>
            <w:r w:rsidRPr="00712768">
              <w:rPr>
                <w:rFonts w:asciiTheme="majorHAnsi" w:hAnsiTheme="majorHAnsi"/>
              </w:rPr>
              <w:t>1</w:t>
            </w:r>
            <w:r>
              <w:rPr>
                <w:rFonts w:asciiTheme="majorHAnsi" w:hAnsiTheme="majorHAnsi"/>
              </w:rPr>
              <w:t>5</w:t>
            </w:r>
            <w:r w:rsidRPr="00712768">
              <w:rPr>
                <w:rFonts w:asciiTheme="majorHAnsi" w:hAnsiTheme="majorHAnsi"/>
              </w:rPr>
              <w:t xml:space="preserve"> juni</w:t>
            </w:r>
          </w:p>
        </w:tc>
        <w:tc>
          <w:tcPr>
            <w:tcW w:w="1531" w:type="dxa"/>
          </w:tcPr>
          <w:p w14:paraId="70013361" w14:textId="77777777" w:rsidR="00CA10E0" w:rsidRDefault="00CA10E0" w:rsidP="00CA10E0">
            <w:pPr>
              <w:rPr>
                <w:rFonts w:asciiTheme="majorHAnsi" w:hAnsiTheme="majorHAnsi"/>
              </w:rPr>
            </w:pPr>
            <w:r>
              <w:rPr>
                <w:rFonts w:asciiTheme="majorHAnsi" w:hAnsiTheme="majorHAnsi"/>
              </w:rPr>
              <w:t>10.00-17.00</w:t>
            </w:r>
          </w:p>
          <w:p w14:paraId="47606B26" w14:textId="791D1190" w:rsidR="00E91C34" w:rsidRPr="00712768" w:rsidRDefault="00CA10E0" w:rsidP="00CA10E0">
            <w:pPr>
              <w:rPr>
                <w:rFonts w:asciiTheme="majorHAnsi" w:hAnsiTheme="majorHAnsi"/>
              </w:rPr>
            </w:pPr>
            <w:r w:rsidRPr="00712768">
              <w:rPr>
                <w:rFonts w:asciiTheme="majorHAnsi" w:hAnsiTheme="majorHAnsi"/>
              </w:rPr>
              <w:t>0800-16.00</w:t>
            </w:r>
          </w:p>
        </w:tc>
        <w:tc>
          <w:tcPr>
            <w:tcW w:w="2962" w:type="dxa"/>
          </w:tcPr>
          <w:p w14:paraId="58FB6FBD" w14:textId="08363730" w:rsidR="00E91C34" w:rsidRPr="00712768" w:rsidRDefault="006413C4" w:rsidP="00F3779E">
            <w:pPr>
              <w:rPr>
                <w:rFonts w:asciiTheme="majorHAnsi" w:hAnsiTheme="majorHAnsi"/>
              </w:rPr>
            </w:pPr>
            <w:r>
              <w:rPr>
                <w:rFonts w:asciiTheme="majorHAnsi" w:hAnsiTheme="majorHAnsi"/>
              </w:rPr>
              <w:t xml:space="preserve">Research </w:t>
            </w:r>
            <w:r w:rsidR="00876855">
              <w:rPr>
                <w:rFonts w:asciiTheme="majorHAnsi" w:hAnsiTheme="majorHAnsi"/>
              </w:rPr>
              <w:t>Conference</w:t>
            </w:r>
          </w:p>
        </w:tc>
        <w:tc>
          <w:tcPr>
            <w:tcW w:w="2552" w:type="dxa"/>
          </w:tcPr>
          <w:p w14:paraId="40FA84D2" w14:textId="5F7A3837" w:rsidR="00E91C34" w:rsidRPr="00712768" w:rsidRDefault="006413C4" w:rsidP="00F3779E">
            <w:pPr>
              <w:rPr>
                <w:rFonts w:asciiTheme="majorHAnsi" w:hAnsiTheme="majorHAnsi"/>
              </w:rPr>
            </w:pPr>
            <w:r>
              <w:rPr>
                <w:rFonts w:asciiTheme="majorHAnsi" w:hAnsiTheme="majorHAnsi"/>
              </w:rPr>
              <w:t>To be announced later</w:t>
            </w:r>
          </w:p>
        </w:tc>
      </w:tr>
    </w:tbl>
    <w:p w14:paraId="29AEA469" w14:textId="77777777" w:rsidR="006413C4" w:rsidRDefault="006413C4" w:rsidP="0081419E"/>
    <w:sectPr w:rsidR="006413C4" w:rsidSect="002B35B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egoe UI">
    <w:altName w:val="Tahoma Bold"/>
    <w:charset w:val="00"/>
    <w:family w:val="swiss"/>
    <w:pitch w:val="variable"/>
    <w:sig w:usb0="E10022FF" w:usb1="C000E47F" w:usb2="00000029" w:usb3="00000000" w:csb0="000001D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3C91"/>
    <w:multiLevelType w:val="hybridMultilevel"/>
    <w:tmpl w:val="8D624A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619792A"/>
    <w:multiLevelType w:val="hybridMultilevel"/>
    <w:tmpl w:val="207A51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4A07CB6"/>
    <w:multiLevelType w:val="hybridMultilevel"/>
    <w:tmpl w:val="B58C2C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årten Sjöström">
    <w15:presenceInfo w15:providerId="AD" w15:userId="S-1-5-21-1177238915-616249376-682003330-2235"/>
  </w15:person>
  <w15:person w15:author="Sjöström Mårten">
    <w15:presenceInfo w15:providerId="AD" w15:userId="S-1-5-21-1177238915-616249376-682003330-22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F25"/>
    <w:rsid w:val="00013D46"/>
    <w:rsid w:val="00014FF7"/>
    <w:rsid w:val="00077C59"/>
    <w:rsid w:val="001310BB"/>
    <w:rsid w:val="001354C2"/>
    <w:rsid w:val="00175882"/>
    <w:rsid w:val="00196D21"/>
    <w:rsid w:val="001B257B"/>
    <w:rsid w:val="001F2F66"/>
    <w:rsid w:val="00226723"/>
    <w:rsid w:val="002B35B3"/>
    <w:rsid w:val="00394A73"/>
    <w:rsid w:val="003A6AA7"/>
    <w:rsid w:val="003C0825"/>
    <w:rsid w:val="003D7961"/>
    <w:rsid w:val="003F0357"/>
    <w:rsid w:val="003F6681"/>
    <w:rsid w:val="004648C9"/>
    <w:rsid w:val="00484747"/>
    <w:rsid w:val="004A0FF2"/>
    <w:rsid w:val="00522F2C"/>
    <w:rsid w:val="00546895"/>
    <w:rsid w:val="00553352"/>
    <w:rsid w:val="005652C8"/>
    <w:rsid w:val="00566F77"/>
    <w:rsid w:val="005D204D"/>
    <w:rsid w:val="006413C4"/>
    <w:rsid w:val="0065106B"/>
    <w:rsid w:val="00662027"/>
    <w:rsid w:val="006620D1"/>
    <w:rsid w:val="0068480B"/>
    <w:rsid w:val="00696F25"/>
    <w:rsid w:val="006F6383"/>
    <w:rsid w:val="00712768"/>
    <w:rsid w:val="007347D3"/>
    <w:rsid w:val="0075248C"/>
    <w:rsid w:val="0076157F"/>
    <w:rsid w:val="00775510"/>
    <w:rsid w:val="00780EC3"/>
    <w:rsid w:val="00792873"/>
    <w:rsid w:val="007F384B"/>
    <w:rsid w:val="0081419E"/>
    <w:rsid w:val="00842260"/>
    <w:rsid w:val="00876855"/>
    <w:rsid w:val="00884347"/>
    <w:rsid w:val="0088684A"/>
    <w:rsid w:val="00896653"/>
    <w:rsid w:val="008B40B0"/>
    <w:rsid w:val="00906D4C"/>
    <w:rsid w:val="009A1857"/>
    <w:rsid w:val="00A12BBE"/>
    <w:rsid w:val="00A2074D"/>
    <w:rsid w:val="00A46560"/>
    <w:rsid w:val="00B23AD2"/>
    <w:rsid w:val="00B55BBB"/>
    <w:rsid w:val="00B73AA5"/>
    <w:rsid w:val="00B930CB"/>
    <w:rsid w:val="00C11193"/>
    <w:rsid w:val="00C177EB"/>
    <w:rsid w:val="00C3283C"/>
    <w:rsid w:val="00C37533"/>
    <w:rsid w:val="00C9559F"/>
    <w:rsid w:val="00CA10E0"/>
    <w:rsid w:val="00E66F36"/>
    <w:rsid w:val="00E91C34"/>
    <w:rsid w:val="00EA3161"/>
    <w:rsid w:val="00EC6C2E"/>
    <w:rsid w:val="00F3779E"/>
    <w:rsid w:val="00F55203"/>
    <w:rsid w:val="00F639EB"/>
    <w:rsid w:val="00FA1935"/>
    <w:rsid w:val="00FB0E1F"/>
    <w:rsid w:val="00FE6D3B"/>
    <w:rsid w:val="00FE7E7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3B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B55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842260"/>
    <w:pPr>
      <w:ind w:left="720"/>
      <w:contextualSpacing/>
    </w:pPr>
  </w:style>
  <w:style w:type="paragraph" w:styleId="Bubbeltext">
    <w:name w:val="Balloon Text"/>
    <w:basedOn w:val="Normal"/>
    <w:link w:val="BubbeltextChar"/>
    <w:uiPriority w:val="99"/>
    <w:semiHidden/>
    <w:unhideWhenUsed/>
    <w:rsid w:val="0088684A"/>
    <w:rPr>
      <w:rFonts w:ascii="Segoe UI" w:hAnsi="Segoe UI" w:cs="Segoe UI"/>
      <w:sz w:val="18"/>
      <w:szCs w:val="18"/>
    </w:rPr>
  </w:style>
  <w:style w:type="character" w:customStyle="1" w:styleId="BubbeltextChar">
    <w:name w:val="Bubbeltext Char"/>
    <w:basedOn w:val="Standardstycketypsnitt"/>
    <w:link w:val="Bubbeltext"/>
    <w:uiPriority w:val="99"/>
    <w:semiHidden/>
    <w:rsid w:val="0088684A"/>
    <w:rPr>
      <w:rFonts w:ascii="Segoe UI" w:hAnsi="Segoe UI" w:cs="Segoe UI"/>
      <w:sz w:val="18"/>
      <w:szCs w:val="18"/>
    </w:rPr>
  </w:style>
  <w:style w:type="paragraph" w:styleId="Revision">
    <w:name w:val="Revision"/>
    <w:hidden/>
    <w:uiPriority w:val="99"/>
    <w:semiHidden/>
    <w:rsid w:val="00566F7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B55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842260"/>
    <w:pPr>
      <w:ind w:left="720"/>
      <w:contextualSpacing/>
    </w:pPr>
  </w:style>
  <w:style w:type="paragraph" w:styleId="Bubbeltext">
    <w:name w:val="Balloon Text"/>
    <w:basedOn w:val="Normal"/>
    <w:link w:val="BubbeltextChar"/>
    <w:uiPriority w:val="99"/>
    <w:semiHidden/>
    <w:unhideWhenUsed/>
    <w:rsid w:val="0088684A"/>
    <w:rPr>
      <w:rFonts w:ascii="Segoe UI" w:hAnsi="Segoe UI" w:cs="Segoe UI"/>
      <w:sz w:val="18"/>
      <w:szCs w:val="18"/>
    </w:rPr>
  </w:style>
  <w:style w:type="character" w:customStyle="1" w:styleId="BubbeltextChar">
    <w:name w:val="Bubbeltext Char"/>
    <w:basedOn w:val="Standardstycketypsnitt"/>
    <w:link w:val="Bubbeltext"/>
    <w:uiPriority w:val="99"/>
    <w:semiHidden/>
    <w:rsid w:val="0088684A"/>
    <w:rPr>
      <w:rFonts w:ascii="Segoe UI" w:hAnsi="Segoe UI" w:cs="Segoe UI"/>
      <w:sz w:val="18"/>
      <w:szCs w:val="18"/>
    </w:rPr>
  </w:style>
  <w:style w:type="paragraph" w:styleId="Revision">
    <w:name w:val="Revision"/>
    <w:hidden/>
    <w:uiPriority w:val="99"/>
    <w:semiHidden/>
    <w:rsid w:val="00566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241</Words>
  <Characters>1279</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MIUN</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Snyder</dc:creator>
  <cp:keywords/>
  <dc:description/>
  <cp:lastModifiedBy>Kristen Snyder</cp:lastModifiedBy>
  <cp:revision>11</cp:revision>
  <dcterms:created xsi:type="dcterms:W3CDTF">2015-12-14T14:02:00Z</dcterms:created>
  <dcterms:modified xsi:type="dcterms:W3CDTF">2015-12-14T14:21:00Z</dcterms:modified>
</cp:coreProperties>
</file>