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8CF3F" w14:textId="4A059921" w:rsidR="0004085E" w:rsidRDefault="0006621F" w:rsidP="006D5991">
      <w:pPr>
        <w:pStyle w:val="Heading1"/>
        <w:numPr>
          <w:ilvl w:val="0"/>
          <w:numId w:val="0"/>
        </w:numPr>
        <w:ind w:left="360"/>
      </w:pPr>
      <w:r>
        <w:t xml:space="preserve"> </w:t>
      </w:r>
      <w:r>
        <w:tab/>
      </w:r>
    </w:p>
    <w:p w14:paraId="16339076" w14:textId="77777777" w:rsidR="0004085E" w:rsidRPr="007F4396" w:rsidRDefault="0004085E">
      <w:pPr>
        <w:jc w:val="center"/>
        <w:rPr>
          <w:rFonts w:ascii="Arial" w:hAnsi="Arial" w:cs="Arial"/>
          <w:b/>
          <w:sz w:val="36"/>
          <w:szCs w:val="36"/>
        </w:rPr>
      </w:pPr>
    </w:p>
    <w:p w14:paraId="5339B9E9" w14:textId="77777777" w:rsidR="0004085E" w:rsidRPr="007F4396" w:rsidRDefault="00C42B9A" w:rsidP="007F4396">
      <w:pPr>
        <w:rPr>
          <w:rFonts w:ascii="Arial" w:hAnsi="Arial" w:cs="Arial"/>
          <w:b/>
          <w:sz w:val="36"/>
          <w:szCs w:val="36"/>
        </w:rPr>
      </w:pPr>
      <w:r w:rsidRPr="007F4396">
        <w:rPr>
          <w:rFonts w:ascii="Arial" w:hAnsi="Arial" w:cs="Arial"/>
          <w:b/>
          <w:sz w:val="36"/>
          <w:szCs w:val="36"/>
        </w:rPr>
        <w:t>Beslutsunderlag</w:t>
      </w:r>
    </w:p>
    <w:p w14:paraId="689DFE94" w14:textId="37839E0B" w:rsidR="00E74DFC" w:rsidRPr="007F4396" w:rsidRDefault="0056094E" w:rsidP="007F4396">
      <w:pPr>
        <w:rPr>
          <w:rFonts w:ascii="Arial" w:hAnsi="Arial" w:cs="Arial"/>
          <w:b/>
          <w:sz w:val="36"/>
          <w:szCs w:val="36"/>
        </w:rPr>
      </w:pPr>
      <w:r w:rsidRPr="007F4396">
        <w:rPr>
          <w:rFonts w:ascii="Arial" w:hAnsi="Arial" w:cs="Arial"/>
          <w:b/>
          <w:sz w:val="36"/>
          <w:szCs w:val="36"/>
        </w:rPr>
        <w:t>Ansökan om medel för förstudie</w:t>
      </w:r>
      <w:r w:rsidR="0017115C">
        <w:rPr>
          <w:rFonts w:ascii="Arial" w:hAnsi="Arial" w:cs="Arial"/>
          <w:b/>
          <w:sz w:val="36"/>
          <w:szCs w:val="36"/>
        </w:rPr>
        <w:t>/projekt</w:t>
      </w:r>
    </w:p>
    <w:p w14:paraId="103C52EE" w14:textId="7510E5F1" w:rsidR="003C0D41" w:rsidRDefault="003C0D41" w:rsidP="006A65A8">
      <w:pPr>
        <w:spacing w:line="240" w:lineRule="auto"/>
        <w:rPr>
          <w:rFonts w:ascii="Palatino Linotype" w:hAnsi="Palatino Linotype"/>
          <w:color w:val="000000"/>
          <w:sz w:val="20"/>
          <w:szCs w:val="20"/>
        </w:rPr>
      </w:pPr>
      <w:r w:rsidRPr="007F4396">
        <w:rPr>
          <w:rFonts w:ascii="Palatino Linotype" w:hAnsi="Palatino Linotype"/>
          <w:color w:val="000000"/>
          <w:sz w:val="20"/>
          <w:szCs w:val="20"/>
        </w:rPr>
        <w:t>Ansökan skickas till:</w:t>
      </w:r>
      <w:r w:rsidR="00912BEA">
        <w:rPr>
          <w:rFonts w:ascii="Palatino Linotype" w:hAnsi="Palatino Linotype"/>
          <w:color w:val="000000"/>
          <w:sz w:val="20"/>
          <w:szCs w:val="20"/>
        </w:rPr>
        <w:t xml:space="preserve"> </w:t>
      </w:r>
      <w:hyperlink r:id="rId10" w:history="1">
        <w:r w:rsidR="0041512D" w:rsidRPr="001F4BD7">
          <w:rPr>
            <w:rStyle w:val="Hyperlink"/>
            <w:rFonts w:ascii="Palatino Linotype" w:hAnsi="Palatino Linotype"/>
            <w:sz w:val="20"/>
            <w:szCs w:val="20"/>
          </w:rPr>
          <w:t>mans.fahlander@proandpro.se</w:t>
        </w:r>
      </w:hyperlink>
    </w:p>
    <w:p w14:paraId="75461BCC" w14:textId="77777777" w:rsidR="00912BEA" w:rsidRDefault="00912BEA" w:rsidP="006A65A8">
      <w:pPr>
        <w:spacing w:line="240" w:lineRule="auto"/>
        <w:rPr>
          <w:rFonts w:ascii="Palatino Linotype" w:hAnsi="Palatino Linotype"/>
          <w:color w:val="000000"/>
          <w:sz w:val="20"/>
          <w:szCs w:val="20"/>
        </w:rPr>
      </w:pPr>
      <w:r>
        <w:rPr>
          <w:rFonts w:ascii="Palatino Linotype" w:hAnsi="Palatino Linotype"/>
          <w:color w:val="000000"/>
          <w:sz w:val="20"/>
          <w:szCs w:val="20"/>
        </w:rPr>
        <w:t>Kontaktpersoner</w:t>
      </w:r>
    </w:p>
    <w:p w14:paraId="1DA548D0" w14:textId="2E3D3D0C" w:rsidR="003C0D41" w:rsidRPr="007F4396" w:rsidRDefault="003C0D41" w:rsidP="006A65A8">
      <w:pPr>
        <w:spacing w:line="240" w:lineRule="auto"/>
        <w:rPr>
          <w:rFonts w:ascii="Palatino Linotype" w:hAnsi="Palatino Linotype"/>
          <w:color w:val="000000"/>
          <w:sz w:val="20"/>
          <w:szCs w:val="20"/>
        </w:rPr>
      </w:pPr>
      <w:r w:rsidRPr="007F4396">
        <w:rPr>
          <w:rFonts w:ascii="Palatino Linotype" w:hAnsi="Palatino Linotype"/>
          <w:color w:val="000000"/>
          <w:sz w:val="20"/>
          <w:szCs w:val="20"/>
        </w:rPr>
        <w:t>Mittuniversitetet</w:t>
      </w:r>
      <w:r w:rsidRPr="007F4396">
        <w:rPr>
          <w:rFonts w:ascii="Palatino Linotype" w:hAnsi="Palatino Linotype"/>
          <w:color w:val="000000"/>
          <w:sz w:val="20"/>
          <w:szCs w:val="20"/>
        </w:rPr>
        <w:tab/>
      </w:r>
      <w:r w:rsidRPr="007F4396">
        <w:rPr>
          <w:rFonts w:ascii="Palatino Linotype" w:hAnsi="Palatino Linotype"/>
          <w:color w:val="000000"/>
          <w:sz w:val="20"/>
          <w:szCs w:val="20"/>
        </w:rPr>
        <w:tab/>
      </w:r>
      <w:r w:rsidR="001734F4">
        <w:rPr>
          <w:rFonts w:ascii="Palatino Linotype" w:hAnsi="Palatino Linotype"/>
          <w:color w:val="000000"/>
          <w:sz w:val="20"/>
          <w:szCs w:val="20"/>
        </w:rPr>
        <w:t>Timrå</w:t>
      </w:r>
      <w:r w:rsidRPr="007F4396">
        <w:rPr>
          <w:rFonts w:ascii="Palatino Linotype" w:hAnsi="Palatino Linotype"/>
          <w:color w:val="000000"/>
          <w:sz w:val="20"/>
          <w:szCs w:val="20"/>
        </w:rPr>
        <w:t xml:space="preserve"> Kommun</w:t>
      </w:r>
    </w:p>
    <w:p w14:paraId="68E71606" w14:textId="6331BDF4" w:rsidR="006A65A8" w:rsidRDefault="002E5BAD" w:rsidP="006A65A8">
      <w:pPr>
        <w:spacing w:line="240" w:lineRule="auto"/>
        <w:rPr>
          <w:rStyle w:val="Hyperlink"/>
          <w:rFonts w:ascii="Palatino Linotype" w:hAnsi="Palatino Linotype"/>
          <w:sz w:val="20"/>
          <w:szCs w:val="20"/>
        </w:rPr>
      </w:pPr>
      <w:hyperlink r:id="rId11" w:history="1">
        <w:r w:rsidR="003C0D41" w:rsidRPr="007F4396">
          <w:rPr>
            <w:rStyle w:val="Hyperlink"/>
            <w:rFonts w:ascii="Palatino Linotype" w:hAnsi="Palatino Linotype"/>
            <w:sz w:val="20"/>
            <w:szCs w:val="20"/>
          </w:rPr>
          <w:t>hans-erik.nilsson@miun.se</w:t>
        </w:r>
      </w:hyperlink>
      <w:r w:rsidR="003C0D41" w:rsidRPr="007F4396">
        <w:rPr>
          <w:rFonts w:ascii="Palatino Linotype" w:hAnsi="Palatino Linotype"/>
          <w:color w:val="000000"/>
          <w:sz w:val="20"/>
          <w:szCs w:val="20"/>
        </w:rPr>
        <w:tab/>
      </w:r>
      <w:r w:rsidR="003C0D41" w:rsidRPr="007F4396">
        <w:rPr>
          <w:rFonts w:ascii="Palatino Linotype" w:hAnsi="Palatino Linotype"/>
          <w:color w:val="000000"/>
          <w:sz w:val="20"/>
          <w:szCs w:val="20"/>
        </w:rPr>
        <w:tab/>
      </w:r>
      <w:hyperlink r:id="rId12" w:history="1">
        <w:r w:rsidR="001734F4" w:rsidRPr="004500EB">
          <w:rPr>
            <w:rStyle w:val="Hyperlink"/>
            <w:rFonts w:ascii="Palatino Linotype" w:hAnsi="Palatino Linotype"/>
            <w:sz w:val="20"/>
            <w:szCs w:val="20"/>
          </w:rPr>
          <w:t>monica.ljungmark-afeldt@timra.se</w:t>
        </w:r>
      </w:hyperlink>
    </w:p>
    <w:p w14:paraId="0444C272" w14:textId="77777777" w:rsidR="006A65A8" w:rsidRPr="006A65A8" w:rsidRDefault="006A65A8" w:rsidP="006A65A8">
      <w:pPr>
        <w:spacing w:line="240" w:lineRule="auto"/>
        <w:rPr>
          <w:rFonts w:ascii="Palatino Linotype" w:hAnsi="Palatino Linotype"/>
          <w:color w:val="0563C1"/>
          <w:sz w:val="20"/>
          <w:szCs w:val="20"/>
          <w:u w:val="single"/>
        </w:rPr>
      </w:pPr>
      <w:r>
        <w:rPr>
          <w:rStyle w:val="Hyperlink"/>
          <w:rFonts w:ascii="Palatino Linotype" w:hAnsi="Palatino Linotype"/>
          <w:sz w:val="20"/>
          <w:szCs w:val="20"/>
        </w:rPr>
        <w:t>susanna.ohman@miun.se</w:t>
      </w:r>
    </w:p>
    <w:p w14:paraId="5CE42FDB" w14:textId="77777777" w:rsidR="00C2122B" w:rsidRPr="007F4396" w:rsidRDefault="00C2122B" w:rsidP="007F4396">
      <w:pPr>
        <w:rPr>
          <w:rFonts w:ascii="Palatino Linotype" w:hAnsi="Palatino Linotype"/>
          <w:sz w:val="20"/>
          <w:szCs w:val="20"/>
        </w:rPr>
      </w:pPr>
    </w:p>
    <w:tbl>
      <w:tblPr>
        <w:tblW w:w="10159"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526"/>
        <w:gridCol w:w="2835"/>
        <w:gridCol w:w="2798"/>
      </w:tblGrid>
      <w:tr w:rsidR="00E74DFC" w:rsidRPr="007F4396" w14:paraId="06542948" w14:textId="77777777" w:rsidTr="0C352D6C">
        <w:trPr>
          <w:trHeight w:val="754"/>
          <w:jc w:val="center"/>
        </w:trPr>
        <w:tc>
          <w:tcPr>
            <w:tcW w:w="4526" w:type="dxa"/>
            <w:tcBorders>
              <w:top w:val="single" w:sz="8" w:space="0" w:color="000000" w:themeColor="text1"/>
              <w:bottom w:val="single" w:sz="8" w:space="0" w:color="000000" w:themeColor="text1"/>
              <w:right w:val="single" w:sz="8" w:space="0" w:color="000000" w:themeColor="text1"/>
            </w:tcBorders>
          </w:tcPr>
          <w:p w14:paraId="390CD759" w14:textId="77777777" w:rsidR="00E74DFC" w:rsidRPr="007F4396" w:rsidRDefault="00E74DFC" w:rsidP="007F4396">
            <w:pPr>
              <w:rPr>
                <w:rFonts w:ascii="Palatino Linotype" w:hAnsi="Palatino Linotype"/>
                <w:color w:val="000000"/>
                <w:sz w:val="20"/>
                <w:szCs w:val="20"/>
              </w:rPr>
            </w:pPr>
            <w:r w:rsidRPr="007F4396">
              <w:rPr>
                <w:rFonts w:ascii="Palatino Linotype" w:hAnsi="Palatino Linotype"/>
                <w:color w:val="000000"/>
                <w:sz w:val="20"/>
                <w:szCs w:val="20"/>
              </w:rPr>
              <w:t>Namn på förstudie</w:t>
            </w:r>
          </w:p>
          <w:p w14:paraId="3CAE55A9" w14:textId="4B016482" w:rsidR="00E74DFC" w:rsidRPr="007F4396" w:rsidRDefault="00357B5B" w:rsidP="007F4396">
            <w:pPr>
              <w:rPr>
                <w:rFonts w:ascii="Palatino Linotype" w:hAnsi="Palatino Linotype"/>
                <w:color w:val="000000"/>
                <w:sz w:val="20"/>
                <w:szCs w:val="20"/>
              </w:rPr>
            </w:pPr>
            <w:r>
              <w:rPr>
                <w:rFonts w:ascii="Palatino Linotype" w:hAnsi="Palatino Linotype"/>
                <w:color w:val="000000"/>
                <w:sz w:val="20"/>
                <w:szCs w:val="20"/>
              </w:rPr>
              <w:t>Digitala tjänster: Från policy till slutanvändare</w:t>
            </w:r>
          </w:p>
        </w:tc>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19168E" w14:textId="77777777" w:rsidR="00E74DFC" w:rsidRPr="007F4396" w:rsidRDefault="00E74DFC" w:rsidP="007F4396">
            <w:pPr>
              <w:rPr>
                <w:rFonts w:ascii="Palatino Linotype" w:hAnsi="Palatino Linotype"/>
                <w:color w:val="000000"/>
                <w:sz w:val="20"/>
                <w:szCs w:val="20"/>
              </w:rPr>
            </w:pPr>
            <w:r w:rsidRPr="007F4396">
              <w:rPr>
                <w:rFonts w:ascii="Palatino Linotype" w:hAnsi="Palatino Linotype"/>
                <w:color w:val="000000"/>
                <w:sz w:val="20"/>
                <w:szCs w:val="20"/>
              </w:rPr>
              <w:t>Datum för start av förstudie</w:t>
            </w:r>
          </w:p>
          <w:p w14:paraId="6882F71D" w14:textId="12A6FF5B" w:rsidR="00C2122B" w:rsidRPr="007F4396" w:rsidRDefault="00015120" w:rsidP="007F4396">
            <w:pPr>
              <w:rPr>
                <w:rFonts w:ascii="Palatino Linotype" w:hAnsi="Palatino Linotype"/>
                <w:color w:val="000000"/>
                <w:sz w:val="20"/>
                <w:szCs w:val="20"/>
              </w:rPr>
            </w:pPr>
            <w:r>
              <w:rPr>
                <w:rFonts w:ascii="Palatino Linotype" w:hAnsi="Palatino Linotype"/>
                <w:color w:val="000000"/>
                <w:sz w:val="20"/>
                <w:szCs w:val="20"/>
              </w:rPr>
              <w:t>2018-10-01</w:t>
            </w:r>
          </w:p>
        </w:tc>
        <w:tc>
          <w:tcPr>
            <w:tcW w:w="2798" w:type="dxa"/>
            <w:tcBorders>
              <w:top w:val="single" w:sz="8" w:space="0" w:color="000000" w:themeColor="text1"/>
              <w:left w:val="single" w:sz="8" w:space="0" w:color="000000" w:themeColor="text1"/>
              <w:bottom w:val="single" w:sz="8" w:space="0" w:color="000000" w:themeColor="text1"/>
            </w:tcBorders>
          </w:tcPr>
          <w:p w14:paraId="531A438D" w14:textId="77777777" w:rsidR="00E74DFC" w:rsidRDefault="00E74DFC" w:rsidP="007F4396">
            <w:pPr>
              <w:rPr>
                <w:rFonts w:ascii="Palatino Linotype" w:hAnsi="Palatino Linotype"/>
                <w:color w:val="000000"/>
                <w:sz w:val="20"/>
                <w:szCs w:val="20"/>
              </w:rPr>
            </w:pPr>
            <w:r w:rsidRPr="007F4396">
              <w:rPr>
                <w:rFonts w:ascii="Palatino Linotype" w:hAnsi="Palatino Linotype"/>
                <w:color w:val="000000"/>
                <w:sz w:val="20"/>
                <w:szCs w:val="20"/>
              </w:rPr>
              <w:t>Datum för avslut förstudie</w:t>
            </w:r>
          </w:p>
          <w:p w14:paraId="034EEFDA" w14:textId="599E211B" w:rsidR="00015120" w:rsidRPr="007F4396" w:rsidRDefault="00015120" w:rsidP="007F4396">
            <w:pPr>
              <w:rPr>
                <w:rFonts w:ascii="Palatino Linotype" w:hAnsi="Palatino Linotype"/>
                <w:color w:val="000000"/>
                <w:sz w:val="20"/>
                <w:szCs w:val="20"/>
              </w:rPr>
            </w:pPr>
            <w:r>
              <w:rPr>
                <w:rFonts w:ascii="Palatino Linotype" w:hAnsi="Palatino Linotype"/>
                <w:color w:val="000000"/>
                <w:sz w:val="20"/>
                <w:szCs w:val="20"/>
              </w:rPr>
              <w:t>2019-10-01</w:t>
            </w:r>
          </w:p>
        </w:tc>
      </w:tr>
      <w:tr w:rsidR="00E74DFC" w:rsidRPr="007F4396" w14:paraId="4F739989" w14:textId="77777777" w:rsidTr="0C352D6C">
        <w:trPr>
          <w:gridAfter w:val="2"/>
          <w:wAfter w:w="5633" w:type="dxa"/>
          <w:trHeight w:val="693"/>
          <w:jc w:val="center"/>
        </w:trPr>
        <w:tc>
          <w:tcPr>
            <w:tcW w:w="4526" w:type="dxa"/>
            <w:tcBorders>
              <w:top w:val="single" w:sz="8" w:space="0" w:color="000000" w:themeColor="text1"/>
              <w:bottom w:val="single" w:sz="8" w:space="0" w:color="000000" w:themeColor="text1"/>
              <w:right w:val="single" w:sz="8" w:space="0" w:color="000000" w:themeColor="text1"/>
            </w:tcBorders>
          </w:tcPr>
          <w:p w14:paraId="65C073A4" w14:textId="69EE2B3F" w:rsidR="00E74DFC" w:rsidRDefault="00E74DFC" w:rsidP="007F4396">
            <w:pPr>
              <w:rPr>
                <w:rFonts w:ascii="Palatino Linotype" w:hAnsi="Palatino Linotype"/>
                <w:color w:val="000000"/>
                <w:sz w:val="20"/>
                <w:szCs w:val="20"/>
              </w:rPr>
            </w:pPr>
            <w:r w:rsidRPr="007F4396">
              <w:rPr>
                <w:rFonts w:ascii="Palatino Linotype" w:hAnsi="Palatino Linotype"/>
                <w:color w:val="000000"/>
                <w:sz w:val="20"/>
                <w:szCs w:val="20"/>
              </w:rPr>
              <w:t>Sökt belopp</w:t>
            </w:r>
          </w:p>
          <w:p w14:paraId="23214C2A" w14:textId="3D844DC5" w:rsidR="00E74DFC" w:rsidRPr="007F4396" w:rsidRDefault="0C352D6C" w:rsidP="007F4396">
            <w:pPr>
              <w:rPr>
                <w:rFonts w:ascii="Palatino Linotype" w:hAnsi="Palatino Linotype"/>
                <w:color w:val="000000"/>
                <w:sz w:val="20"/>
                <w:szCs w:val="20"/>
              </w:rPr>
            </w:pPr>
            <w:r w:rsidRPr="0C352D6C">
              <w:rPr>
                <w:rFonts w:ascii="Palatino Linotype" w:hAnsi="Palatino Linotype"/>
                <w:color w:val="000000" w:themeColor="text1"/>
                <w:sz w:val="20"/>
                <w:szCs w:val="20"/>
              </w:rPr>
              <w:t>4</w:t>
            </w:r>
            <w:r w:rsidR="00BA1D9D">
              <w:rPr>
                <w:rFonts w:ascii="Palatino Linotype" w:hAnsi="Palatino Linotype"/>
                <w:color w:val="000000" w:themeColor="text1"/>
                <w:sz w:val="20"/>
                <w:szCs w:val="20"/>
              </w:rPr>
              <w:t>0</w:t>
            </w:r>
            <w:r w:rsidRPr="0C352D6C">
              <w:rPr>
                <w:rFonts w:ascii="Palatino Linotype" w:hAnsi="Palatino Linotype"/>
                <w:color w:val="000000" w:themeColor="text1"/>
                <w:sz w:val="20"/>
                <w:szCs w:val="20"/>
              </w:rPr>
              <w:t>0 000</w:t>
            </w:r>
          </w:p>
        </w:tc>
      </w:tr>
    </w:tbl>
    <w:p w14:paraId="20D5F20A" w14:textId="77777777" w:rsidR="00C2122B" w:rsidRPr="007F4396" w:rsidRDefault="00C2122B" w:rsidP="007F4396">
      <w:pPr>
        <w:rPr>
          <w:rFonts w:ascii="Palatino Linotype" w:hAnsi="Palatino Linotype"/>
          <w:sz w:val="20"/>
          <w:szCs w:val="20"/>
        </w:rPr>
      </w:pPr>
    </w:p>
    <w:tbl>
      <w:tblPr>
        <w:tblW w:w="10159"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526"/>
        <w:gridCol w:w="2835"/>
        <w:gridCol w:w="2798"/>
      </w:tblGrid>
      <w:tr w:rsidR="0056094E" w:rsidRPr="007F4396" w14:paraId="5436D3CC" w14:textId="77777777" w:rsidTr="007F4396">
        <w:trPr>
          <w:trHeight w:val="672"/>
          <w:jc w:val="center"/>
        </w:trPr>
        <w:tc>
          <w:tcPr>
            <w:tcW w:w="4526" w:type="dxa"/>
            <w:tcBorders>
              <w:top w:val="single" w:sz="8" w:space="0" w:color="000000"/>
              <w:bottom w:val="single" w:sz="8" w:space="0" w:color="000000"/>
              <w:right w:val="single" w:sz="8" w:space="0" w:color="000000"/>
            </w:tcBorders>
          </w:tcPr>
          <w:p w14:paraId="4AB3383B" w14:textId="77777777" w:rsidR="00C2122B" w:rsidRPr="007F4396" w:rsidRDefault="008768D5" w:rsidP="007F4396">
            <w:pPr>
              <w:rPr>
                <w:rFonts w:ascii="Palatino Linotype" w:hAnsi="Palatino Linotype"/>
                <w:color w:val="000000"/>
                <w:sz w:val="20"/>
                <w:szCs w:val="20"/>
              </w:rPr>
            </w:pPr>
            <w:r w:rsidRPr="007F4396">
              <w:rPr>
                <w:rFonts w:ascii="Palatino Linotype" w:hAnsi="Palatino Linotype"/>
                <w:color w:val="000000"/>
                <w:sz w:val="20"/>
                <w:szCs w:val="20"/>
              </w:rPr>
              <w:t>Förstudie</w:t>
            </w:r>
            <w:r w:rsidR="00912BEA">
              <w:rPr>
                <w:rFonts w:ascii="Palatino Linotype" w:hAnsi="Palatino Linotype"/>
                <w:color w:val="000000"/>
                <w:sz w:val="20"/>
                <w:szCs w:val="20"/>
              </w:rPr>
              <w:t xml:space="preserve">ansvarig </w:t>
            </w:r>
            <w:r w:rsidR="007F4396" w:rsidRPr="007F4396">
              <w:rPr>
                <w:rFonts w:ascii="Palatino Linotype" w:hAnsi="Palatino Linotype"/>
                <w:color w:val="000000"/>
                <w:sz w:val="20"/>
                <w:szCs w:val="20"/>
              </w:rPr>
              <w:t>MIUN samt avdelning</w:t>
            </w:r>
          </w:p>
          <w:p w14:paraId="58811E07" w14:textId="6227EF4E" w:rsidR="0056094E" w:rsidRPr="007F4396" w:rsidRDefault="00D52402" w:rsidP="007F4396">
            <w:pPr>
              <w:rPr>
                <w:rFonts w:ascii="Palatino Linotype" w:hAnsi="Palatino Linotype"/>
                <w:color w:val="000000"/>
                <w:sz w:val="20"/>
                <w:szCs w:val="20"/>
              </w:rPr>
            </w:pPr>
            <w:r>
              <w:rPr>
                <w:rFonts w:ascii="Palatino Linotype" w:hAnsi="Palatino Linotype"/>
                <w:color w:val="000000"/>
                <w:sz w:val="20"/>
                <w:szCs w:val="20"/>
              </w:rPr>
              <w:t>Aron Larsson</w:t>
            </w:r>
            <w:r w:rsidR="00015120">
              <w:rPr>
                <w:rFonts w:ascii="Palatino Linotype" w:hAnsi="Palatino Linotype"/>
                <w:color w:val="000000"/>
                <w:sz w:val="20"/>
                <w:szCs w:val="20"/>
              </w:rPr>
              <w:t>, IST</w:t>
            </w:r>
          </w:p>
        </w:tc>
        <w:tc>
          <w:tcPr>
            <w:tcW w:w="2835" w:type="dxa"/>
            <w:tcBorders>
              <w:top w:val="single" w:sz="8" w:space="0" w:color="000000"/>
              <w:left w:val="single" w:sz="8" w:space="0" w:color="000000"/>
              <w:bottom w:val="single" w:sz="8" w:space="0" w:color="000000"/>
              <w:right w:val="single" w:sz="8" w:space="0" w:color="000000"/>
            </w:tcBorders>
          </w:tcPr>
          <w:p w14:paraId="538CEF65" w14:textId="77777777" w:rsidR="0056094E" w:rsidRDefault="0056094E" w:rsidP="007F4396">
            <w:pPr>
              <w:rPr>
                <w:rFonts w:ascii="Palatino Linotype" w:hAnsi="Palatino Linotype"/>
                <w:color w:val="000000"/>
                <w:sz w:val="20"/>
                <w:szCs w:val="20"/>
              </w:rPr>
            </w:pPr>
            <w:r w:rsidRPr="007F4396">
              <w:rPr>
                <w:rFonts w:ascii="Palatino Linotype" w:hAnsi="Palatino Linotype"/>
                <w:color w:val="000000"/>
                <w:sz w:val="20"/>
                <w:szCs w:val="20"/>
              </w:rPr>
              <w:t>E-post</w:t>
            </w:r>
          </w:p>
          <w:p w14:paraId="6C69D047" w14:textId="003EECF4" w:rsidR="00D52402" w:rsidRPr="007F4396" w:rsidRDefault="00C831D9" w:rsidP="007F4396">
            <w:pPr>
              <w:rPr>
                <w:rFonts w:ascii="Palatino Linotype" w:hAnsi="Palatino Linotype"/>
                <w:color w:val="000000"/>
                <w:sz w:val="20"/>
                <w:szCs w:val="20"/>
              </w:rPr>
            </w:pPr>
            <w:r>
              <w:rPr>
                <w:rFonts w:ascii="Palatino Linotype" w:hAnsi="Palatino Linotype"/>
                <w:color w:val="000000"/>
                <w:sz w:val="20"/>
                <w:szCs w:val="20"/>
              </w:rPr>
              <w:t>a</w:t>
            </w:r>
            <w:r w:rsidR="00D52402">
              <w:rPr>
                <w:rFonts w:ascii="Palatino Linotype" w:hAnsi="Palatino Linotype"/>
                <w:color w:val="000000"/>
                <w:sz w:val="20"/>
                <w:szCs w:val="20"/>
              </w:rPr>
              <w:t>ron.larsson@miun.se</w:t>
            </w:r>
          </w:p>
        </w:tc>
        <w:tc>
          <w:tcPr>
            <w:tcW w:w="2798" w:type="dxa"/>
            <w:tcBorders>
              <w:top w:val="single" w:sz="8" w:space="0" w:color="000000"/>
              <w:left w:val="single" w:sz="8" w:space="0" w:color="000000"/>
              <w:bottom w:val="single" w:sz="8" w:space="0" w:color="000000"/>
            </w:tcBorders>
          </w:tcPr>
          <w:p w14:paraId="3268168D" w14:textId="77777777" w:rsidR="0056094E" w:rsidRPr="007F4396" w:rsidRDefault="0056094E" w:rsidP="007F4396">
            <w:pPr>
              <w:rPr>
                <w:rFonts w:ascii="Palatino Linotype" w:hAnsi="Palatino Linotype"/>
                <w:color w:val="000000"/>
                <w:sz w:val="20"/>
                <w:szCs w:val="20"/>
              </w:rPr>
            </w:pPr>
            <w:r w:rsidRPr="007F4396">
              <w:rPr>
                <w:rFonts w:ascii="Palatino Linotype" w:hAnsi="Palatino Linotype"/>
                <w:color w:val="000000"/>
                <w:sz w:val="20"/>
                <w:szCs w:val="20"/>
              </w:rPr>
              <w:t>Mobil</w:t>
            </w:r>
          </w:p>
          <w:p w14:paraId="5E35E248" w14:textId="1AF938A3" w:rsidR="00D01F39" w:rsidRPr="007F4396" w:rsidRDefault="00D52402" w:rsidP="007F4396">
            <w:pPr>
              <w:rPr>
                <w:rFonts w:ascii="Palatino Linotype" w:hAnsi="Palatino Linotype"/>
                <w:color w:val="000000"/>
                <w:sz w:val="20"/>
                <w:szCs w:val="20"/>
              </w:rPr>
            </w:pPr>
            <w:r>
              <w:rPr>
                <w:rStyle w:val="normaltextrun"/>
                <w:rFonts w:cs="Calibri"/>
                <w:color w:val="000000"/>
                <w:shd w:val="clear" w:color="auto" w:fill="FFFFFF"/>
                <w:lang w:val="en-US"/>
              </w:rPr>
              <w:t>010-142</w:t>
            </w:r>
            <w:r w:rsidR="00015120">
              <w:rPr>
                <w:rStyle w:val="normaltextrun"/>
                <w:rFonts w:cs="Calibri"/>
                <w:color w:val="000000"/>
                <w:shd w:val="clear" w:color="auto" w:fill="FFFFFF"/>
                <w:lang w:val="en-US"/>
              </w:rPr>
              <w:t xml:space="preserve"> </w:t>
            </w:r>
            <w:r>
              <w:rPr>
                <w:rStyle w:val="normaltextrun"/>
                <w:rFonts w:cs="Calibri"/>
                <w:color w:val="000000"/>
                <w:shd w:val="clear" w:color="auto" w:fill="FFFFFF"/>
                <w:lang w:val="en-US"/>
              </w:rPr>
              <w:t>86</w:t>
            </w:r>
            <w:r w:rsidR="00015120">
              <w:rPr>
                <w:rStyle w:val="normaltextrun"/>
                <w:rFonts w:cs="Calibri"/>
                <w:color w:val="000000"/>
                <w:shd w:val="clear" w:color="auto" w:fill="FFFFFF"/>
                <w:lang w:val="en-US"/>
              </w:rPr>
              <w:t xml:space="preserve"> </w:t>
            </w:r>
            <w:r>
              <w:rPr>
                <w:rStyle w:val="normaltextrun"/>
                <w:rFonts w:cs="Calibri"/>
                <w:color w:val="000000"/>
                <w:shd w:val="clear" w:color="auto" w:fill="FFFFFF"/>
                <w:lang w:val="en-US"/>
              </w:rPr>
              <w:t>16</w:t>
            </w:r>
            <w:r>
              <w:rPr>
                <w:rStyle w:val="eop"/>
                <w:rFonts w:cs="Calibri"/>
                <w:color w:val="000000"/>
                <w:shd w:val="clear" w:color="auto" w:fill="FFFFFF"/>
              </w:rPr>
              <w:t> </w:t>
            </w:r>
          </w:p>
        </w:tc>
      </w:tr>
      <w:tr w:rsidR="0056094E" w:rsidRPr="007F4396" w14:paraId="1FE29CFD" w14:textId="77777777" w:rsidTr="007F4396">
        <w:trPr>
          <w:trHeight w:val="695"/>
          <w:jc w:val="center"/>
        </w:trPr>
        <w:tc>
          <w:tcPr>
            <w:tcW w:w="4526" w:type="dxa"/>
            <w:tcBorders>
              <w:top w:val="single" w:sz="8" w:space="0" w:color="000000"/>
              <w:bottom w:val="single" w:sz="8" w:space="0" w:color="000000"/>
              <w:right w:val="single" w:sz="8" w:space="0" w:color="000000"/>
            </w:tcBorders>
          </w:tcPr>
          <w:p w14:paraId="56682BAC" w14:textId="77777777" w:rsidR="0056094E" w:rsidRPr="007F4396" w:rsidRDefault="00D01F39" w:rsidP="007F4396">
            <w:pPr>
              <w:rPr>
                <w:rFonts w:ascii="Palatino Linotype" w:hAnsi="Palatino Linotype"/>
                <w:color w:val="000000"/>
                <w:sz w:val="20"/>
                <w:szCs w:val="20"/>
              </w:rPr>
            </w:pPr>
            <w:r w:rsidRPr="007F4396">
              <w:rPr>
                <w:rFonts w:ascii="Palatino Linotype" w:hAnsi="Palatino Linotype"/>
                <w:color w:val="000000"/>
                <w:sz w:val="20"/>
                <w:szCs w:val="20"/>
              </w:rPr>
              <w:t>Förstu</w:t>
            </w:r>
            <w:r w:rsidR="008768D5" w:rsidRPr="007F4396">
              <w:rPr>
                <w:rFonts w:ascii="Palatino Linotype" w:hAnsi="Palatino Linotype"/>
                <w:color w:val="000000"/>
                <w:sz w:val="20"/>
                <w:szCs w:val="20"/>
              </w:rPr>
              <w:t>d</w:t>
            </w:r>
            <w:r w:rsidRPr="007F4396">
              <w:rPr>
                <w:rFonts w:ascii="Palatino Linotype" w:hAnsi="Palatino Linotype"/>
                <w:color w:val="000000"/>
                <w:sz w:val="20"/>
                <w:szCs w:val="20"/>
              </w:rPr>
              <w:t>i</w:t>
            </w:r>
            <w:r w:rsidR="008768D5" w:rsidRPr="007F4396">
              <w:rPr>
                <w:rFonts w:ascii="Palatino Linotype" w:hAnsi="Palatino Linotype"/>
                <w:color w:val="000000"/>
                <w:sz w:val="20"/>
                <w:szCs w:val="20"/>
              </w:rPr>
              <w:t>e</w:t>
            </w:r>
            <w:r w:rsidR="00912BEA">
              <w:rPr>
                <w:rFonts w:ascii="Palatino Linotype" w:hAnsi="Palatino Linotype"/>
                <w:color w:val="000000"/>
                <w:sz w:val="20"/>
                <w:szCs w:val="20"/>
              </w:rPr>
              <w:t>medlem</w:t>
            </w:r>
            <w:r w:rsidR="007F4396" w:rsidRPr="007F4396">
              <w:rPr>
                <w:rFonts w:ascii="Palatino Linotype" w:hAnsi="Palatino Linotype"/>
                <w:color w:val="000000"/>
                <w:sz w:val="20"/>
                <w:szCs w:val="20"/>
              </w:rPr>
              <w:t xml:space="preserve"> MIUN samt avdelning</w:t>
            </w:r>
          </w:p>
          <w:p w14:paraId="75605B45" w14:textId="26EA2C8B" w:rsidR="00C2122B" w:rsidRPr="007F4396" w:rsidRDefault="00015120" w:rsidP="007F4396">
            <w:pPr>
              <w:rPr>
                <w:rFonts w:ascii="Palatino Linotype" w:hAnsi="Palatino Linotype"/>
                <w:color w:val="000000"/>
                <w:sz w:val="20"/>
                <w:szCs w:val="20"/>
              </w:rPr>
            </w:pPr>
            <w:r>
              <w:rPr>
                <w:rFonts w:ascii="Palatino Linotype" w:hAnsi="Palatino Linotype"/>
                <w:color w:val="000000"/>
                <w:sz w:val="20"/>
                <w:szCs w:val="20"/>
              </w:rPr>
              <w:t>Leif Sundberg, IST</w:t>
            </w:r>
          </w:p>
        </w:tc>
        <w:tc>
          <w:tcPr>
            <w:tcW w:w="2835" w:type="dxa"/>
            <w:tcBorders>
              <w:top w:val="single" w:sz="8" w:space="0" w:color="000000"/>
              <w:left w:val="single" w:sz="8" w:space="0" w:color="000000"/>
              <w:bottom w:val="single" w:sz="8" w:space="0" w:color="000000"/>
              <w:right w:val="single" w:sz="8" w:space="0" w:color="000000"/>
            </w:tcBorders>
          </w:tcPr>
          <w:p w14:paraId="0C9A5497" w14:textId="77777777" w:rsidR="0056094E" w:rsidRPr="007F4396" w:rsidRDefault="0056094E" w:rsidP="007F4396">
            <w:pPr>
              <w:rPr>
                <w:rFonts w:ascii="Palatino Linotype" w:hAnsi="Palatino Linotype"/>
                <w:color w:val="000000"/>
                <w:sz w:val="20"/>
                <w:szCs w:val="20"/>
              </w:rPr>
            </w:pPr>
            <w:r w:rsidRPr="007F4396">
              <w:rPr>
                <w:rFonts w:ascii="Palatino Linotype" w:hAnsi="Palatino Linotype"/>
                <w:color w:val="000000"/>
                <w:sz w:val="20"/>
                <w:szCs w:val="20"/>
              </w:rPr>
              <w:t>E-post</w:t>
            </w:r>
          </w:p>
          <w:p w14:paraId="17ABD556" w14:textId="18FF4932" w:rsidR="00C2122B" w:rsidRPr="007F4396" w:rsidRDefault="00C831D9" w:rsidP="007F4396">
            <w:pPr>
              <w:rPr>
                <w:rFonts w:ascii="Palatino Linotype" w:hAnsi="Palatino Linotype"/>
                <w:color w:val="000000"/>
                <w:sz w:val="20"/>
                <w:szCs w:val="20"/>
              </w:rPr>
            </w:pPr>
            <w:r>
              <w:rPr>
                <w:rFonts w:ascii="Palatino Linotype" w:hAnsi="Palatino Linotype"/>
                <w:sz w:val="20"/>
                <w:szCs w:val="20"/>
              </w:rPr>
              <w:t>l</w:t>
            </w:r>
            <w:r w:rsidR="00015120" w:rsidRPr="00C831D9">
              <w:rPr>
                <w:rFonts w:ascii="Palatino Linotype" w:hAnsi="Palatino Linotype"/>
                <w:sz w:val="20"/>
                <w:szCs w:val="20"/>
              </w:rPr>
              <w:t>eif.sundberg@miun.se</w:t>
            </w:r>
          </w:p>
        </w:tc>
        <w:tc>
          <w:tcPr>
            <w:tcW w:w="2798" w:type="dxa"/>
            <w:tcBorders>
              <w:top w:val="single" w:sz="8" w:space="0" w:color="000000"/>
              <w:left w:val="single" w:sz="8" w:space="0" w:color="000000"/>
              <w:bottom w:val="single" w:sz="8" w:space="0" w:color="000000"/>
            </w:tcBorders>
          </w:tcPr>
          <w:p w14:paraId="5B5F4A65" w14:textId="77777777" w:rsidR="0056094E" w:rsidRDefault="0056094E" w:rsidP="007F4396">
            <w:pPr>
              <w:rPr>
                <w:rFonts w:ascii="Palatino Linotype" w:hAnsi="Palatino Linotype"/>
                <w:color w:val="000000"/>
                <w:sz w:val="20"/>
                <w:szCs w:val="20"/>
              </w:rPr>
            </w:pPr>
            <w:r w:rsidRPr="007F4396">
              <w:rPr>
                <w:rFonts w:ascii="Palatino Linotype" w:hAnsi="Palatino Linotype"/>
                <w:color w:val="000000"/>
                <w:sz w:val="20"/>
                <w:szCs w:val="20"/>
              </w:rPr>
              <w:t>Mobil</w:t>
            </w:r>
          </w:p>
          <w:p w14:paraId="36240BBA" w14:textId="067C3206" w:rsidR="00015120" w:rsidRPr="007F4396" w:rsidRDefault="00015120" w:rsidP="007F4396">
            <w:pPr>
              <w:rPr>
                <w:rFonts w:ascii="Palatino Linotype" w:hAnsi="Palatino Linotype"/>
                <w:color w:val="000000"/>
                <w:sz w:val="20"/>
                <w:szCs w:val="20"/>
              </w:rPr>
            </w:pPr>
            <w:r>
              <w:rPr>
                <w:rFonts w:ascii="Palatino Linotype" w:hAnsi="Palatino Linotype"/>
                <w:color w:val="000000"/>
                <w:sz w:val="20"/>
                <w:szCs w:val="20"/>
              </w:rPr>
              <w:t>073-802 33 11</w:t>
            </w:r>
          </w:p>
        </w:tc>
      </w:tr>
      <w:tr w:rsidR="00C831D9" w:rsidRPr="007F4396" w14:paraId="48101A65" w14:textId="77777777" w:rsidTr="007F4396">
        <w:trPr>
          <w:trHeight w:val="695"/>
          <w:jc w:val="center"/>
        </w:trPr>
        <w:tc>
          <w:tcPr>
            <w:tcW w:w="4526" w:type="dxa"/>
            <w:tcBorders>
              <w:top w:val="single" w:sz="8" w:space="0" w:color="000000"/>
              <w:bottom w:val="single" w:sz="8" w:space="0" w:color="000000"/>
              <w:right w:val="single" w:sz="8" w:space="0" w:color="000000"/>
            </w:tcBorders>
          </w:tcPr>
          <w:p w14:paraId="0A65BFDF" w14:textId="77777777" w:rsidR="00C831D9" w:rsidRPr="007F4396" w:rsidRDefault="00C831D9" w:rsidP="00C831D9">
            <w:pPr>
              <w:rPr>
                <w:rFonts w:ascii="Palatino Linotype" w:hAnsi="Palatino Linotype"/>
                <w:color w:val="000000"/>
                <w:sz w:val="20"/>
                <w:szCs w:val="20"/>
              </w:rPr>
            </w:pPr>
            <w:r w:rsidRPr="007F4396">
              <w:rPr>
                <w:rFonts w:ascii="Palatino Linotype" w:hAnsi="Palatino Linotype"/>
                <w:color w:val="000000"/>
                <w:sz w:val="20"/>
                <w:szCs w:val="20"/>
              </w:rPr>
              <w:t>Förstudie</w:t>
            </w:r>
            <w:r>
              <w:rPr>
                <w:rFonts w:ascii="Palatino Linotype" w:hAnsi="Palatino Linotype"/>
                <w:color w:val="000000"/>
                <w:sz w:val="20"/>
                <w:szCs w:val="20"/>
              </w:rPr>
              <w:t>medlem</w:t>
            </w:r>
            <w:r w:rsidRPr="007F4396">
              <w:rPr>
                <w:rFonts w:ascii="Palatino Linotype" w:hAnsi="Palatino Linotype"/>
                <w:color w:val="000000"/>
                <w:sz w:val="20"/>
                <w:szCs w:val="20"/>
              </w:rPr>
              <w:t xml:space="preserve"> MIUN samt avdelning</w:t>
            </w:r>
          </w:p>
          <w:p w14:paraId="2272FB9E" w14:textId="7DB31873" w:rsidR="00C831D9" w:rsidRPr="007F4396" w:rsidRDefault="00C831D9" w:rsidP="00C831D9">
            <w:pPr>
              <w:rPr>
                <w:rFonts w:ascii="Palatino Linotype" w:hAnsi="Palatino Linotype"/>
                <w:color w:val="000000"/>
                <w:sz w:val="20"/>
                <w:szCs w:val="20"/>
              </w:rPr>
            </w:pPr>
            <w:r>
              <w:rPr>
                <w:rFonts w:ascii="Palatino Linotype" w:hAnsi="Palatino Linotype"/>
                <w:color w:val="000000"/>
                <w:sz w:val="20"/>
                <w:szCs w:val="20"/>
              </w:rPr>
              <w:t>Katarina L Gidlund</w:t>
            </w:r>
          </w:p>
        </w:tc>
        <w:tc>
          <w:tcPr>
            <w:tcW w:w="2835" w:type="dxa"/>
            <w:tcBorders>
              <w:top w:val="single" w:sz="8" w:space="0" w:color="000000"/>
              <w:left w:val="single" w:sz="8" w:space="0" w:color="000000"/>
              <w:bottom w:val="single" w:sz="8" w:space="0" w:color="000000"/>
              <w:right w:val="single" w:sz="8" w:space="0" w:color="000000"/>
            </w:tcBorders>
          </w:tcPr>
          <w:p w14:paraId="1F0909C1" w14:textId="77777777" w:rsidR="00C831D9" w:rsidRPr="007F4396" w:rsidRDefault="00C831D9" w:rsidP="00C831D9">
            <w:pPr>
              <w:rPr>
                <w:rFonts w:ascii="Palatino Linotype" w:hAnsi="Palatino Linotype"/>
                <w:color w:val="000000"/>
                <w:sz w:val="20"/>
                <w:szCs w:val="20"/>
              </w:rPr>
            </w:pPr>
            <w:r w:rsidRPr="007F4396">
              <w:rPr>
                <w:rFonts w:ascii="Palatino Linotype" w:hAnsi="Palatino Linotype"/>
                <w:color w:val="000000"/>
                <w:sz w:val="20"/>
                <w:szCs w:val="20"/>
              </w:rPr>
              <w:t>E-post</w:t>
            </w:r>
          </w:p>
          <w:p w14:paraId="302B9D23" w14:textId="3EAD868F" w:rsidR="00C831D9" w:rsidRPr="007F4396" w:rsidRDefault="00C831D9" w:rsidP="00C831D9">
            <w:pPr>
              <w:rPr>
                <w:rFonts w:ascii="Palatino Linotype" w:hAnsi="Palatino Linotype"/>
                <w:color w:val="000000"/>
                <w:sz w:val="20"/>
                <w:szCs w:val="20"/>
              </w:rPr>
            </w:pPr>
            <w:r w:rsidRPr="00C831D9">
              <w:rPr>
                <w:rFonts w:ascii="Palatino Linotype" w:hAnsi="Palatino Linotype"/>
                <w:sz w:val="20"/>
                <w:szCs w:val="20"/>
              </w:rPr>
              <w:t>katarina.l.gidlund@miun.se</w:t>
            </w:r>
          </w:p>
        </w:tc>
        <w:tc>
          <w:tcPr>
            <w:tcW w:w="2798" w:type="dxa"/>
            <w:tcBorders>
              <w:top w:val="single" w:sz="8" w:space="0" w:color="000000"/>
              <w:left w:val="single" w:sz="8" w:space="0" w:color="000000"/>
              <w:bottom w:val="single" w:sz="8" w:space="0" w:color="000000"/>
            </w:tcBorders>
          </w:tcPr>
          <w:p w14:paraId="685CBDBB" w14:textId="77777777" w:rsidR="00C831D9" w:rsidRDefault="00C831D9" w:rsidP="00C831D9">
            <w:pPr>
              <w:rPr>
                <w:rFonts w:ascii="Palatino Linotype" w:hAnsi="Palatino Linotype"/>
                <w:color w:val="000000"/>
                <w:sz w:val="20"/>
                <w:szCs w:val="20"/>
              </w:rPr>
            </w:pPr>
            <w:r w:rsidRPr="007F4396">
              <w:rPr>
                <w:rFonts w:ascii="Palatino Linotype" w:hAnsi="Palatino Linotype"/>
                <w:color w:val="000000"/>
                <w:sz w:val="20"/>
                <w:szCs w:val="20"/>
              </w:rPr>
              <w:t>Mobil</w:t>
            </w:r>
          </w:p>
          <w:p w14:paraId="14381F29" w14:textId="339D187A" w:rsidR="00C831D9" w:rsidRPr="007F4396" w:rsidRDefault="00310AAF" w:rsidP="00C831D9">
            <w:pPr>
              <w:rPr>
                <w:rFonts w:ascii="Palatino Linotype" w:hAnsi="Palatino Linotype"/>
                <w:color w:val="000000"/>
                <w:sz w:val="20"/>
                <w:szCs w:val="20"/>
              </w:rPr>
            </w:pPr>
            <w:r>
              <w:rPr>
                <w:rFonts w:ascii="Palatino Linotype" w:hAnsi="Palatino Linotype"/>
                <w:color w:val="000000"/>
                <w:sz w:val="20"/>
                <w:szCs w:val="20"/>
              </w:rPr>
              <w:t>010-142 89 21</w:t>
            </w:r>
          </w:p>
        </w:tc>
      </w:tr>
      <w:tr w:rsidR="00C831D9" w:rsidRPr="007F4396" w14:paraId="004B325F" w14:textId="77777777" w:rsidTr="007F4396">
        <w:trPr>
          <w:trHeight w:val="695"/>
          <w:jc w:val="center"/>
        </w:trPr>
        <w:tc>
          <w:tcPr>
            <w:tcW w:w="4526" w:type="dxa"/>
            <w:tcBorders>
              <w:top w:val="single" w:sz="8" w:space="0" w:color="000000"/>
              <w:bottom w:val="single" w:sz="8" w:space="0" w:color="000000"/>
              <w:right w:val="single" w:sz="8" w:space="0" w:color="000000"/>
            </w:tcBorders>
          </w:tcPr>
          <w:p w14:paraId="2C0D3267" w14:textId="77777777" w:rsidR="00C831D9" w:rsidRDefault="00C831D9" w:rsidP="00C831D9">
            <w:pPr>
              <w:rPr>
                <w:rFonts w:ascii="Palatino Linotype" w:hAnsi="Palatino Linotype"/>
                <w:color w:val="000000"/>
                <w:sz w:val="20"/>
                <w:szCs w:val="20"/>
              </w:rPr>
            </w:pPr>
            <w:r>
              <w:rPr>
                <w:rFonts w:ascii="Palatino Linotype" w:hAnsi="Palatino Linotype"/>
                <w:color w:val="000000"/>
                <w:sz w:val="20"/>
                <w:szCs w:val="20"/>
              </w:rPr>
              <w:t>Förstudieansvarig</w:t>
            </w:r>
            <w:r w:rsidRPr="007F4396">
              <w:rPr>
                <w:rFonts w:ascii="Palatino Linotype" w:hAnsi="Palatino Linotype"/>
                <w:color w:val="000000"/>
                <w:sz w:val="20"/>
                <w:szCs w:val="20"/>
              </w:rPr>
              <w:t xml:space="preserve"> </w:t>
            </w:r>
            <w:r>
              <w:rPr>
                <w:rFonts w:ascii="Palatino Linotype" w:hAnsi="Palatino Linotype"/>
                <w:color w:val="000000"/>
                <w:sz w:val="20"/>
                <w:szCs w:val="20"/>
              </w:rPr>
              <w:t>Timrå</w:t>
            </w:r>
            <w:r w:rsidRPr="007F4396">
              <w:rPr>
                <w:rFonts w:ascii="Palatino Linotype" w:hAnsi="Palatino Linotype"/>
                <w:color w:val="000000"/>
                <w:sz w:val="20"/>
                <w:szCs w:val="20"/>
              </w:rPr>
              <w:t xml:space="preserve"> kommun</w:t>
            </w:r>
          </w:p>
          <w:p w14:paraId="53AD5526" w14:textId="1FB087E1" w:rsidR="0046247E" w:rsidRPr="007F4396" w:rsidRDefault="0046247E" w:rsidP="00C831D9">
            <w:pPr>
              <w:rPr>
                <w:rFonts w:ascii="Palatino Linotype" w:hAnsi="Palatino Linotype"/>
                <w:color w:val="000000"/>
                <w:sz w:val="20"/>
                <w:szCs w:val="20"/>
              </w:rPr>
            </w:pPr>
            <w:r>
              <w:rPr>
                <w:rFonts w:ascii="Palatino Linotype" w:hAnsi="Palatino Linotype"/>
                <w:color w:val="000000"/>
                <w:sz w:val="20"/>
                <w:szCs w:val="20"/>
              </w:rPr>
              <w:t>Charlotte Sjöström</w:t>
            </w:r>
          </w:p>
        </w:tc>
        <w:tc>
          <w:tcPr>
            <w:tcW w:w="2835" w:type="dxa"/>
            <w:tcBorders>
              <w:top w:val="single" w:sz="8" w:space="0" w:color="000000"/>
              <w:left w:val="single" w:sz="8" w:space="0" w:color="000000"/>
              <w:bottom w:val="single" w:sz="8" w:space="0" w:color="000000"/>
              <w:right w:val="single" w:sz="8" w:space="0" w:color="000000"/>
            </w:tcBorders>
          </w:tcPr>
          <w:p w14:paraId="32E9E04C" w14:textId="6F623AD0" w:rsidR="00C831D9" w:rsidRDefault="00C831D9" w:rsidP="00C831D9">
            <w:pPr>
              <w:rPr>
                <w:rFonts w:ascii="Palatino Linotype" w:hAnsi="Palatino Linotype"/>
                <w:color w:val="000000"/>
                <w:sz w:val="20"/>
                <w:szCs w:val="20"/>
              </w:rPr>
            </w:pPr>
            <w:r w:rsidRPr="007F4396">
              <w:rPr>
                <w:rFonts w:ascii="Palatino Linotype" w:hAnsi="Palatino Linotype"/>
                <w:color w:val="000000"/>
                <w:sz w:val="20"/>
                <w:szCs w:val="20"/>
              </w:rPr>
              <w:t>E-post</w:t>
            </w:r>
          </w:p>
          <w:p w14:paraId="3BA87855" w14:textId="6210F81D" w:rsidR="0046247E" w:rsidRPr="007F4396" w:rsidRDefault="0046247E" w:rsidP="0046247E">
            <w:pPr>
              <w:rPr>
                <w:rFonts w:ascii="Palatino Linotype" w:hAnsi="Palatino Linotype"/>
                <w:color w:val="000000"/>
                <w:sz w:val="20"/>
                <w:szCs w:val="20"/>
              </w:rPr>
            </w:pPr>
            <w:r>
              <w:rPr>
                <w:rFonts w:ascii="Palatino Linotype" w:hAnsi="Palatino Linotype"/>
                <w:color w:val="000000"/>
                <w:sz w:val="20"/>
                <w:szCs w:val="20"/>
              </w:rPr>
              <w:t>c</w:t>
            </w:r>
            <w:r w:rsidRPr="0046247E">
              <w:rPr>
                <w:rFonts w:ascii="Palatino Linotype" w:hAnsi="Palatino Linotype"/>
                <w:color w:val="000000"/>
                <w:sz w:val="20"/>
                <w:szCs w:val="20"/>
              </w:rPr>
              <w:t>harlotte.</w:t>
            </w:r>
            <w:r>
              <w:rPr>
                <w:rFonts w:ascii="Palatino Linotype" w:hAnsi="Palatino Linotype"/>
                <w:color w:val="000000"/>
                <w:sz w:val="20"/>
                <w:szCs w:val="20"/>
              </w:rPr>
              <w:t>s</w:t>
            </w:r>
            <w:r w:rsidRPr="0046247E">
              <w:rPr>
                <w:rFonts w:ascii="Palatino Linotype" w:hAnsi="Palatino Linotype"/>
                <w:color w:val="000000"/>
                <w:sz w:val="20"/>
                <w:szCs w:val="20"/>
              </w:rPr>
              <w:t>jostrom@timra.se</w:t>
            </w:r>
          </w:p>
        </w:tc>
        <w:tc>
          <w:tcPr>
            <w:tcW w:w="2798" w:type="dxa"/>
            <w:tcBorders>
              <w:top w:val="single" w:sz="8" w:space="0" w:color="000000"/>
              <w:left w:val="single" w:sz="8" w:space="0" w:color="000000"/>
              <w:bottom w:val="single" w:sz="8" w:space="0" w:color="000000"/>
            </w:tcBorders>
          </w:tcPr>
          <w:p w14:paraId="1C0DBDDC" w14:textId="77777777" w:rsidR="00C831D9" w:rsidRDefault="00C831D9" w:rsidP="00C831D9">
            <w:pPr>
              <w:rPr>
                <w:rFonts w:ascii="Palatino Linotype" w:hAnsi="Palatino Linotype"/>
                <w:color w:val="000000"/>
                <w:sz w:val="20"/>
                <w:szCs w:val="20"/>
              </w:rPr>
            </w:pPr>
            <w:r w:rsidRPr="007F4396">
              <w:rPr>
                <w:rFonts w:ascii="Palatino Linotype" w:hAnsi="Palatino Linotype"/>
                <w:color w:val="000000"/>
                <w:sz w:val="20"/>
                <w:szCs w:val="20"/>
              </w:rPr>
              <w:t>Mobil</w:t>
            </w:r>
          </w:p>
          <w:p w14:paraId="491D3370" w14:textId="7C34FB90" w:rsidR="0046247E" w:rsidRPr="007F4396" w:rsidRDefault="0046247E" w:rsidP="00C831D9">
            <w:pPr>
              <w:rPr>
                <w:rFonts w:ascii="Palatino Linotype" w:hAnsi="Palatino Linotype"/>
                <w:color w:val="000000"/>
                <w:sz w:val="20"/>
                <w:szCs w:val="20"/>
              </w:rPr>
            </w:pPr>
            <w:r>
              <w:rPr>
                <w:rFonts w:ascii="Palatino Linotype" w:hAnsi="Palatino Linotype"/>
                <w:color w:val="000000"/>
                <w:sz w:val="20"/>
                <w:szCs w:val="20"/>
              </w:rPr>
              <w:t>060-163189</w:t>
            </w:r>
          </w:p>
        </w:tc>
      </w:tr>
      <w:tr w:rsidR="00C831D9" w:rsidRPr="007F4396" w14:paraId="4811B3A0" w14:textId="77777777" w:rsidTr="007F4396">
        <w:trPr>
          <w:trHeight w:val="695"/>
          <w:jc w:val="center"/>
        </w:trPr>
        <w:tc>
          <w:tcPr>
            <w:tcW w:w="4526" w:type="dxa"/>
            <w:tcBorders>
              <w:top w:val="single" w:sz="8" w:space="0" w:color="000000"/>
              <w:bottom w:val="single" w:sz="8" w:space="0" w:color="000000"/>
              <w:right w:val="single" w:sz="8" w:space="0" w:color="000000"/>
            </w:tcBorders>
          </w:tcPr>
          <w:p w14:paraId="67FB1B05" w14:textId="77777777" w:rsidR="00C831D9" w:rsidRDefault="00C831D9" w:rsidP="00C831D9">
            <w:pPr>
              <w:rPr>
                <w:rFonts w:ascii="Palatino Linotype" w:hAnsi="Palatino Linotype"/>
                <w:color w:val="000000"/>
                <w:sz w:val="20"/>
                <w:szCs w:val="20"/>
              </w:rPr>
            </w:pPr>
            <w:r>
              <w:rPr>
                <w:rFonts w:ascii="Palatino Linotype" w:hAnsi="Palatino Linotype"/>
                <w:color w:val="000000"/>
                <w:sz w:val="20"/>
                <w:szCs w:val="20"/>
              </w:rPr>
              <w:t>Förstudiemedlem</w:t>
            </w:r>
            <w:r w:rsidRPr="007F4396">
              <w:rPr>
                <w:rFonts w:ascii="Palatino Linotype" w:hAnsi="Palatino Linotype"/>
                <w:color w:val="000000"/>
                <w:sz w:val="20"/>
                <w:szCs w:val="20"/>
              </w:rPr>
              <w:t xml:space="preserve"> </w:t>
            </w:r>
            <w:r>
              <w:rPr>
                <w:rFonts w:ascii="Palatino Linotype" w:hAnsi="Palatino Linotype"/>
                <w:color w:val="000000"/>
                <w:sz w:val="20"/>
                <w:szCs w:val="20"/>
              </w:rPr>
              <w:t>Timrå</w:t>
            </w:r>
            <w:r w:rsidRPr="007F4396">
              <w:rPr>
                <w:rFonts w:ascii="Palatino Linotype" w:hAnsi="Palatino Linotype"/>
                <w:color w:val="000000"/>
                <w:sz w:val="20"/>
                <w:szCs w:val="20"/>
              </w:rPr>
              <w:t xml:space="preserve"> kommun</w:t>
            </w:r>
          </w:p>
          <w:p w14:paraId="5FD82274" w14:textId="6EC26D3D" w:rsidR="0046247E" w:rsidRPr="007F4396" w:rsidRDefault="0046247E" w:rsidP="00C831D9">
            <w:pPr>
              <w:rPr>
                <w:rFonts w:ascii="Palatino Linotype" w:hAnsi="Palatino Linotype"/>
                <w:color w:val="000000"/>
                <w:sz w:val="20"/>
                <w:szCs w:val="20"/>
              </w:rPr>
            </w:pPr>
            <w:r>
              <w:rPr>
                <w:rFonts w:ascii="Palatino Linotype" w:hAnsi="Palatino Linotype"/>
                <w:color w:val="000000"/>
                <w:sz w:val="20"/>
                <w:szCs w:val="20"/>
              </w:rPr>
              <w:t>Susanne Wadell</w:t>
            </w:r>
          </w:p>
        </w:tc>
        <w:tc>
          <w:tcPr>
            <w:tcW w:w="2835" w:type="dxa"/>
            <w:tcBorders>
              <w:top w:val="single" w:sz="8" w:space="0" w:color="000000"/>
              <w:left w:val="single" w:sz="8" w:space="0" w:color="000000"/>
              <w:bottom w:val="single" w:sz="8" w:space="0" w:color="000000"/>
              <w:right w:val="single" w:sz="8" w:space="0" w:color="000000"/>
            </w:tcBorders>
          </w:tcPr>
          <w:p w14:paraId="49805608" w14:textId="77777777" w:rsidR="00C831D9" w:rsidRDefault="00C831D9" w:rsidP="00C831D9">
            <w:pPr>
              <w:rPr>
                <w:rFonts w:ascii="Palatino Linotype" w:hAnsi="Palatino Linotype"/>
                <w:color w:val="000000"/>
                <w:sz w:val="20"/>
                <w:szCs w:val="20"/>
              </w:rPr>
            </w:pPr>
            <w:r w:rsidRPr="007F4396">
              <w:rPr>
                <w:rFonts w:ascii="Palatino Linotype" w:hAnsi="Palatino Linotype"/>
                <w:color w:val="000000"/>
                <w:sz w:val="20"/>
                <w:szCs w:val="20"/>
              </w:rPr>
              <w:t>E-post</w:t>
            </w:r>
          </w:p>
          <w:p w14:paraId="01AEA1F9" w14:textId="73A0E0D9" w:rsidR="0046247E" w:rsidRPr="007F4396" w:rsidRDefault="0046247E" w:rsidP="0046247E">
            <w:pPr>
              <w:rPr>
                <w:rFonts w:ascii="Palatino Linotype" w:hAnsi="Palatino Linotype"/>
                <w:color w:val="000000"/>
                <w:sz w:val="20"/>
                <w:szCs w:val="20"/>
              </w:rPr>
            </w:pPr>
            <w:r>
              <w:rPr>
                <w:rFonts w:ascii="Palatino Linotype" w:hAnsi="Palatino Linotype"/>
                <w:color w:val="000000"/>
                <w:sz w:val="20"/>
                <w:szCs w:val="20"/>
              </w:rPr>
              <w:t>s</w:t>
            </w:r>
            <w:r w:rsidRPr="0046247E">
              <w:rPr>
                <w:rFonts w:ascii="Palatino Linotype" w:hAnsi="Palatino Linotype"/>
                <w:color w:val="000000"/>
                <w:sz w:val="20"/>
                <w:szCs w:val="20"/>
              </w:rPr>
              <w:t>usanne.</w:t>
            </w:r>
            <w:r>
              <w:rPr>
                <w:rFonts w:ascii="Palatino Linotype" w:hAnsi="Palatino Linotype"/>
                <w:color w:val="000000"/>
                <w:sz w:val="20"/>
                <w:szCs w:val="20"/>
              </w:rPr>
              <w:t>w</w:t>
            </w:r>
            <w:r w:rsidRPr="0046247E">
              <w:rPr>
                <w:rFonts w:ascii="Palatino Linotype" w:hAnsi="Palatino Linotype"/>
                <w:color w:val="000000"/>
                <w:sz w:val="20"/>
                <w:szCs w:val="20"/>
              </w:rPr>
              <w:t>adell@timra.se</w:t>
            </w:r>
          </w:p>
        </w:tc>
        <w:tc>
          <w:tcPr>
            <w:tcW w:w="2798" w:type="dxa"/>
            <w:tcBorders>
              <w:top w:val="single" w:sz="8" w:space="0" w:color="000000"/>
              <w:left w:val="single" w:sz="8" w:space="0" w:color="000000"/>
              <w:bottom w:val="single" w:sz="8" w:space="0" w:color="000000"/>
            </w:tcBorders>
          </w:tcPr>
          <w:p w14:paraId="2388898D" w14:textId="77777777" w:rsidR="00C831D9" w:rsidRPr="007F4396" w:rsidRDefault="00C831D9" w:rsidP="00C831D9">
            <w:pPr>
              <w:rPr>
                <w:rFonts w:ascii="Palatino Linotype" w:hAnsi="Palatino Linotype"/>
                <w:color w:val="000000"/>
                <w:sz w:val="20"/>
                <w:szCs w:val="20"/>
              </w:rPr>
            </w:pPr>
            <w:r w:rsidRPr="007F4396">
              <w:rPr>
                <w:rFonts w:ascii="Palatino Linotype" w:hAnsi="Palatino Linotype"/>
                <w:color w:val="000000"/>
                <w:sz w:val="20"/>
                <w:szCs w:val="20"/>
              </w:rPr>
              <w:t>Mobil</w:t>
            </w:r>
          </w:p>
        </w:tc>
      </w:tr>
      <w:tr w:rsidR="00C831D9" w:rsidRPr="007F4396" w14:paraId="44B776B0" w14:textId="77777777" w:rsidTr="007F4396">
        <w:trPr>
          <w:gridAfter w:val="2"/>
          <w:wAfter w:w="5633" w:type="dxa"/>
          <w:trHeight w:val="687"/>
          <w:jc w:val="center"/>
        </w:trPr>
        <w:tc>
          <w:tcPr>
            <w:tcW w:w="4526" w:type="dxa"/>
            <w:tcBorders>
              <w:top w:val="single" w:sz="8" w:space="0" w:color="000000"/>
              <w:bottom w:val="single" w:sz="8" w:space="0" w:color="000000"/>
              <w:right w:val="single" w:sz="8" w:space="0" w:color="000000"/>
            </w:tcBorders>
          </w:tcPr>
          <w:p w14:paraId="6A24E3F4" w14:textId="77777777" w:rsidR="00C831D9" w:rsidRPr="007F4396" w:rsidRDefault="00C831D9" w:rsidP="00C831D9">
            <w:pPr>
              <w:rPr>
                <w:rFonts w:ascii="Palatino Linotype" w:hAnsi="Palatino Linotype"/>
                <w:color w:val="000000"/>
                <w:sz w:val="20"/>
                <w:szCs w:val="20"/>
              </w:rPr>
            </w:pPr>
            <w:r w:rsidRPr="007F4396">
              <w:rPr>
                <w:rFonts w:ascii="Palatino Linotype" w:hAnsi="Palatino Linotype"/>
                <w:color w:val="000000"/>
                <w:sz w:val="20"/>
                <w:szCs w:val="20"/>
              </w:rPr>
              <w:lastRenderedPageBreak/>
              <w:t>Datum</w:t>
            </w:r>
          </w:p>
          <w:p w14:paraId="2449F7E3" w14:textId="77777777" w:rsidR="00C831D9" w:rsidRPr="007F4396" w:rsidRDefault="00C831D9" w:rsidP="00C831D9">
            <w:pPr>
              <w:rPr>
                <w:rFonts w:ascii="Palatino Linotype" w:hAnsi="Palatino Linotype"/>
                <w:color w:val="000000"/>
                <w:sz w:val="20"/>
                <w:szCs w:val="20"/>
              </w:rPr>
            </w:pPr>
          </w:p>
        </w:tc>
      </w:tr>
      <w:tr w:rsidR="00C831D9" w:rsidRPr="007F4396" w14:paraId="3A4967A1" w14:textId="77777777" w:rsidTr="007F4396">
        <w:trPr>
          <w:gridAfter w:val="2"/>
          <w:wAfter w:w="5633" w:type="dxa"/>
          <w:trHeight w:val="697"/>
          <w:jc w:val="center"/>
        </w:trPr>
        <w:tc>
          <w:tcPr>
            <w:tcW w:w="4526" w:type="dxa"/>
            <w:tcBorders>
              <w:top w:val="single" w:sz="8" w:space="0" w:color="000000"/>
              <w:bottom w:val="single" w:sz="8" w:space="0" w:color="000000"/>
              <w:right w:val="single" w:sz="8" w:space="0" w:color="000000"/>
            </w:tcBorders>
          </w:tcPr>
          <w:p w14:paraId="4D5112C1" w14:textId="77777777" w:rsidR="00C831D9" w:rsidRPr="007F4396" w:rsidRDefault="00C831D9" w:rsidP="00C831D9">
            <w:pPr>
              <w:rPr>
                <w:rFonts w:ascii="Palatino Linotype" w:hAnsi="Palatino Linotype"/>
                <w:color w:val="000000"/>
                <w:sz w:val="20"/>
                <w:szCs w:val="20"/>
              </w:rPr>
            </w:pPr>
            <w:r w:rsidRPr="007F4396">
              <w:rPr>
                <w:rFonts w:ascii="Palatino Linotype" w:hAnsi="Palatino Linotype"/>
                <w:color w:val="000000"/>
                <w:sz w:val="20"/>
                <w:szCs w:val="20"/>
              </w:rPr>
              <w:t>Diarienummer</w:t>
            </w:r>
          </w:p>
        </w:tc>
      </w:tr>
    </w:tbl>
    <w:p w14:paraId="2D196C72" w14:textId="77777777" w:rsidR="003C0D41" w:rsidRPr="007F4396" w:rsidRDefault="003C0D41" w:rsidP="007F4396">
      <w:pPr>
        <w:rPr>
          <w:rFonts w:ascii="Palatino Linotype" w:hAnsi="Palatino Linotype"/>
          <w:color w:val="000000"/>
          <w:sz w:val="20"/>
          <w:szCs w:val="20"/>
        </w:rPr>
      </w:pPr>
    </w:p>
    <w:p w14:paraId="43622CE7" w14:textId="77777777" w:rsidR="0004085E" w:rsidRPr="00ED3DE7" w:rsidRDefault="0004085E" w:rsidP="007F4396">
      <w:pPr>
        <w:rPr>
          <w:rFonts w:ascii="Palatino Linotype" w:hAnsi="Palatino Linotype"/>
          <w:color w:val="000000"/>
          <w:sz w:val="20"/>
          <w:szCs w:val="20"/>
        </w:rPr>
      </w:pPr>
    </w:p>
    <w:p w14:paraId="28616B71" w14:textId="33CE5FAA" w:rsidR="001D6FA2" w:rsidRPr="007F4396" w:rsidRDefault="001D6FA2" w:rsidP="0017115C">
      <w:pPr>
        <w:pStyle w:val="Heading1"/>
      </w:pPr>
      <w:bookmarkStart w:id="0" w:name="_Toc381895337"/>
      <w:bookmarkStart w:id="1" w:name="_Toc382832751"/>
      <w:bookmarkStart w:id="2" w:name="_Toc381895318"/>
      <w:r w:rsidRPr="007F4396">
        <w:t xml:space="preserve">Sammanfattning </w:t>
      </w:r>
      <w:bookmarkEnd w:id="0"/>
      <w:bookmarkEnd w:id="1"/>
      <w:r w:rsidR="00C2122B" w:rsidRPr="007F4396">
        <w:t>förstudie</w:t>
      </w:r>
      <w:r w:rsidR="0017115C">
        <w:t>/projekt</w:t>
      </w:r>
    </w:p>
    <w:p w14:paraId="4796D21C" w14:textId="321BA49E" w:rsidR="00EA4D36" w:rsidRDefault="00EA4D36" w:rsidP="007F4396">
      <w:pPr>
        <w:rPr>
          <w:rStyle w:val="Strong"/>
          <w:rFonts w:ascii="Palatino Linotype" w:hAnsi="Palatino Linotype"/>
          <w:b w:val="0"/>
          <w:sz w:val="20"/>
          <w:szCs w:val="20"/>
        </w:rPr>
      </w:pPr>
      <w:r>
        <w:rPr>
          <w:rStyle w:val="Strong"/>
          <w:rFonts w:ascii="Palatino Linotype" w:hAnsi="Palatino Linotype"/>
          <w:b w:val="0"/>
          <w:sz w:val="20"/>
          <w:szCs w:val="20"/>
        </w:rPr>
        <w:t>Projektet syftar till a</w:t>
      </w:r>
      <w:r w:rsidRPr="00D52402">
        <w:rPr>
          <w:rStyle w:val="Strong"/>
          <w:rFonts w:ascii="Palatino Linotype" w:hAnsi="Palatino Linotype"/>
          <w:b w:val="0"/>
          <w:sz w:val="20"/>
          <w:szCs w:val="20"/>
        </w:rPr>
        <w:t>tt identifiera och</w:t>
      </w:r>
      <w:r w:rsidR="0029685F">
        <w:rPr>
          <w:rStyle w:val="Strong"/>
          <w:rFonts w:ascii="Palatino Linotype" w:hAnsi="Palatino Linotype"/>
          <w:b w:val="0"/>
          <w:sz w:val="20"/>
          <w:szCs w:val="20"/>
        </w:rPr>
        <w:t xml:space="preserve"> skapa</w:t>
      </w:r>
      <w:r w:rsidRPr="00D52402">
        <w:rPr>
          <w:rStyle w:val="Strong"/>
          <w:rFonts w:ascii="Palatino Linotype" w:hAnsi="Palatino Linotype"/>
          <w:b w:val="0"/>
          <w:sz w:val="20"/>
          <w:szCs w:val="20"/>
        </w:rPr>
        <w:t xml:space="preserve"> förstå</w:t>
      </w:r>
      <w:r w:rsidR="0029685F">
        <w:rPr>
          <w:rStyle w:val="Strong"/>
          <w:rFonts w:ascii="Palatino Linotype" w:hAnsi="Palatino Linotype"/>
          <w:b w:val="0"/>
          <w:sz w:val="20"/>
          <w:szCs w:val="20"/>
        </w:rPr>
        <w:t>else för</w:t>
      </w:r>
      <w:r w:rsidRPr="00D52402">
        <w:rPr>
          <w:rStyle w:val="Strong"/>
          <w:rFonts w:ascii="Palatino Linotype" w:hAnsi="Palatino Linotype"/>
          <w:b w:val="0"/>
          <w:sz w:val="20"/>
          <w:szCs w:val="20"/>
        </w:rPr>
        <w:t xml:space="preserve"> digitalisering</w:t>
      </w:r>
      <w:r>
        <w:rPr>
          <w:rStyle w:val="Strong"/>
          <w:rFonts w:ascii="Palatino Linotype" w:hAnsi="Palatino Linotype"/>
          <w:b w:val="0"/>
          <w:sz w:val="20"/>
          <w:szCs w:val="20"/>
        </w:rPr>
        <w:t>s</w:t>
      </w:r>
      <w:r w:rsidR="0029685F">
        <w:rPr>
          <w:rStyle w:val="Strong"/>
          <w:rFonts w:ascii="Palatino Linotype" w:hAnsi="Palatino Linotype"/>
          <w:b w:val="0"/>
          <w:sz w:val="20"/>
          <w:szCs w:val="20"/>
        </w:rPr>
        <w:t>initiativs</w:t>
      </w:r>
      <w:r>
        <w:rPr>
          <w:rStyle w:val="Strong"/>
          <w:rFonts w:ascii="Palatino Linotype" w:hAnsi="Palatino Linotype"/>
          <w:b w:val="0"/>
          <w:sz w:val="20"/>
          <w:szCs w:val="20"/>
        </w:rPr>
        <w:t xml:space="preserve"> avsedda nyttor i strategier</w:t>
      </w:r>
      <w:r w:rsidR="0029685F">
        <w:rPr>
          <w:rStyle w:val="Strong"/>
          <w:rFonts w:ascii="Palatino Linotype" w:hAnsi="Palatino Linotype"/>
          <w:b w:val="0"/>
          <w:sz w:val="20"/>
          <w:szCs w:val="20"/>
        </w:rPr>
        <w:t>,</w:t>
      </w:r>
      <w:r>
        <w:rPr>
          <w:rStyle w:val="Strong"/>
          <w:rFonts w:ascii="Palatino Linotype" w:hAnsi="Palatino Linotype"/>
          <w:b w:val="0"/>
          <w:sz w:val="20"/>
          <w:szCs w:val="20"/>
        </w:rPr>
        <w:t xml:space="preserve"> samt hur och i vilken grad dessa</w:t>
      </w:r>
      <w:r w:rsidRPr="00D52402">
        <w:rPr>
          <w:rStyle w:val="Strong"/>
          <w:rFonts w:ascii="Palatino Linotype" w:hAnsi="Palatino Linotype"/>
          <w:b w:val="0"/>
          <w:sz w:val="20"/>
          <w:szCs w:val="20"/>
        </w:rPr>
        <w:t xml:space="preserve"> nyttor </w:t>
      </w:r>
      <w:r w:rsidR="0029685F">
        <w:rPr>
          <w:rStyle w:val="Strong"/>
          <w:rFonts w:ascii="Palatino Linotype" w:hAnsi="Palatino Linotype"/>
          <w:b w:val="0"/>
          <w:sz w:val="20"/>
          <w:szCs w:val="20"/>
        </w:rPr>
        <w:t>manifesteras</w:t>
      </w:r>
      <w:r>
        <w:rPr>
          <w:rStyle w:val="Strong"/>
          <w:rFonts w:ascii="Palatino Linotype" w:hAnsi="Palatino Linotype"/>
          <w:b w:val="0"/>
          <w:sz w:val="20"/>
          <w:szCs w:val="20"/>
        </w:rPr>
        <w:t xml:space="preserve"> och upplevs</w:t>
      </w:r>
      <w:r w:rsidRPr="00D52402">
        <w:rPr>
          <w:rStyle w:val="Strong"/>
          <w:rFonts w:ascii="Palatino Linotype" w:hAnsi="Palatino Linotype"/>
          <w:b w:val="0"/>
          <w:sz w:val="20"/>
          <w:szCs w:val="20"/>
        </w:rPr>
        <w:t xml:space="preserve"> i praktiker</w:t>
      </w:r>
      <w:r>
        <w:rPr>
          <w:rStyle w:val="Strong"/>
          <w:rFonts w:ascii="Palatino Linotype" w:hAnsi="Palatino Linotype"/>
          <w:b w:val="0"/>
          <w:sz w:val="20"/>
          <w:szCs w:val="20"/>
        </w:rPr>
        <w:t>. Projektet ska studera i vilken mån strategier och operationalisering av strategierna i form av utveckling av e-tjänster överensstämmer med varandra med utgångspunkt i de nyttor som lyfts fram</w:t>
      </w:r>
      <w:r w:rsidR="0029685F">
        <w:rPr>
          <w:rStyle w:val="Strong"/>
          <w:rFonts w:ascii="Palatino Linotype" w:hAnsi="Palatino Linotype"/>
          <w:b w:val="0"/>
          <w:sz w:val="20"/>
          <w:szCs w:val="20"/>
        </w:rPr>
        <w:t>.</w:t>
      </w:r>
      <w:r>
        <w:rPr>
          <w:rStyle w:val="Strong"/>
          <w:rFonts w:ascii="Palatino Linotype" w:hAnsi="Palatino Linotype"/>
          <w:b w:val="0"/>
          <w:sz w:val="20"/>
          <w:szCs w:val="20"/>
        </w:rPr>
        <w:t xml:space="preserve"> </w:t>
      </w:r>
      <w:r w:rsidR="0029685F">
        <w:rPr>
          <w:rStyle w:val="Strong"/>
          <w:rFonts w:ascii="Palatino Linotype" w:hAnsi="Palatino Linotype"/>
          <w:b w:val="0"/>
          <w:sz w:val="20"/>
          <w:szCs w:val="20"/>
        </w:rPr>
        <w:t>D</w:t>
      </w:r>
      <w:r>
        <w:rPr>
          <w:rStyle w:val="Strong"/>
          <w:rFonts w:ascii="Palatino Linotype" w:hAnsi="Palatino Linotype"/>
          <w:b w:val="0"/>
          <w:sz w:val="20"/>
          <w:szCs w:val="20"/>
        </w:rPr>
        <w:t>e förväntade resultaten antas</w:t>
      </w:r>
      <w:r w:rsidRPr="00D52402">
        <w:rPr>
          <w:rStyle w:val="Strong"/>
          <w:rFonts w:ascii="Palatino Linotype" w:hAnsi="Palatino Linotype"/>
          <w:b w:val="0"/>
          <w:sz w:val="20"/>
          <w:szCs w:val="20"/>
        </w:rPr>
        <w:t xml:space="preserve"> vara till användning för </w:t>
      </w:r>
      <w:r>
        <w:rPr>
          <w:rStyle w:val="Strong"/>
          <w:rFonts w:ascii="Palatino Linotype" w:hAnsi="Palatino Linotype"/>
          <w:b w:val="0"/>
          <w:sz w:val="20"/>
          <w:szCs w:val="20"/>
        </w:rPr>
        <w:t xml:space="preserve">både </w:t>
      </w:r>
      <w:r w:rsidRPr="00D52402">
        <w:rPr>
          <w:rStyle w:val="Strong"/>
          <w:rFonts w:ascii="Palatino Linotype" w:hAnsi="Palatino Linotype"/>
          <w:b w:val="0"/>
          <w:sz w:val="20"/>
          <w:szCs w:val="20"/>
        </w:rPr>
        <w:t>beslutsfattare</w:t>
      </w:r>
      <w:r>
        <w:rPr>
          <w:rStyle w:val="Strong"/>
          <w:rFonts w:ascii="Palatino Linotype" w:hAnsi="Palatino Linotype"/>
          <w:b w:val="0"/>
          <w:sz w:val="20"/>
          <w:szCs w:val="20"/>
        </w:rPr>
        <w:t xml:space="preserve"> som fördelar resurser samt </w:t>
      </w:r>
      <w:r w:rsidRPr="00D52402">
        <w:rPr>
          <w:rStyle w:val="Strong"/>
          <w:rFonts w:ascii="Palatino Linotype" w:hAnsi="Palatino Linotype"/>
          <w:b w:val="0"/>
          <w:sz w:val="20"/>
          <w:szCs w:val="20"/>
        </w:rPr>
        <w:t>praktiker</w:t>
      </w:r>
      <w:r>
        <w:rPr>
          <w:rStyle w:val="Strong"/>
          <w:rFonts w:ascii="Palatino Linotype" w:hAnsi="Palatino Linotype"/>
          <w:b w:val="0"/>
          <w:sz w:val="20"/>
          <w:szCs w:val="20"/>
        </w:rPr>
        <w:t xml:space="preserve"> som utvecklar och tillhandahåller tjänsterna.</w:t>
      </w:r>
    </w:p>
    <w:p w14:paraId="555347E2" w14:textId="111757FA" w:rsidR="00AE69CB" w:rsidRPr="007F4396" w:rsidRDefault="00AE69CB" w:rsidP="007F4396">
      <w:pPr>
        <w:rPr>
          <w:rFonts w:ascii="Palatino Linotype" w:hAnsi="Palatino Linotype"/>
          <w:b/>
          <w:i/>
          <w:sz w:val="20"/>
          <w:szCs w:val="20"/>
        </w:rPr>
      </w:pPr>
      <w:r w:rsidRPr="007F4396">
        <w:rPr>
          <w:rFonts w:ascii="Palatino Linotype" w:hAnsi="Palatino Linotype"/>
          <w:b/>
          <w:i/>
          <w:sz w:val="20"/>
          <w:szCs w:val="20"/>
        </w:rPr>
        <w:t xml:space="preserve">Under </w:t>
      </w:r>
      <w:r w:rsidR="0041512D">
        <w:rPr>
          <w:rFonts w:ascii="Palatino Linotype" w:hAnsi="Palatino Linotype"/>
          <w:b/>
          <w:i/>
          <w:sz w:val="20"/>
          <w:szCs w:val="20"/>
        </w:rPr>
        <w:t>följande</w:t>
      </w:r>
      <w:r w:rsidRPr="007F4396">
        <w:rPr>
          <w:rFonts w:ascii="Palatino Linotype" w:hAnsi="Palatino Linotype"/>
          <w:b/>
          <w:i/>
          <w:sz w:val="20"/>
          <w:szCs w:val="20"/>
        </w:rPr>
        <w:t xml:space="preserve"> kapitel, lyft upp det väsentliga för varje perspektiv på ett sammanfattande sätt.</w:t>
      </w:r>
      <w:r w:rsidR="00B75B82" w:rsidRPr="007F4396">
        <w:rPr>
          <w:rFonts w:ascii="Palatino Linotype" w:hAnsi="Palatino Linotype"/>
          <w:b/>
          <w:i/>
          <w:sz w:val="20"/>
          <w:szCs w:val="20"/>
        </w:rPr>
        <w:t xml:space="preserve"> Försök få in på ca 5 till 6 </w:t>
      </w:r>
      <w:r w:rsidRPr="007F4396">
        <w:rPr>
          <w:rFonts w:ascii="Palatino Linotype" w:hAnsi="Palatino Linotype"/>
          <w:b/>
          <w:i/>
          <w:sz w:val="20"/>
          <w:szCs w:val="20"/>
        </w:rPr>
        <w:t>sidor.</w:t>
      </w:r>
    </w:p>
    <w:p w14:paraId="76F97C1E" w14:textId="1BD774D5" w:rsidR="0004085E" w:rsidRPr="007F4396" w:rsidRDefault="006F0908" w:rsidP="0017115C">
      <w:pPr>
        <w:pStyle w:val="Heading1"/>
      </w:pPr>
      <w:bookmarkStart w:id="3" w:name="_Toc382832752"/>
      <w:r w:rsidRPr="007F4396">
        <w:t>S</w:t>
      </w:r>
      <w:r w:rsidR="00C42B9A" w:rsidRPr="007F4396">
        <w:t>yfte</w:t>
      </w:r>
      <w:r w:rsidRPr="007F4396">
        <w:t>, mål</w:t>
      </w:r>
      <w:bookmarkEnd w:id="2"/>
      <w:r w:rsidR="00AE69CB" w:rsidRPr="007F4396">
        <w:t xml:space="preserve">, målgrupp, </w:t>
      </w:r>
      <w:r w:rsidR="00290AFA" w:rsidRPr="007F4396">
        <w:t>metod</w:t>
      </w:r>
      <w:r w:rsidR="003244AE">
        <w:t>,</w:t>
      </w:r>
      <w:r w:rsidR="00290AFA" w:rsidRPr="007F4396">
        <w:t xml:space="preserve"> </w:t>
      </w:r>
      <w:r w:rsidRPr="007F4396">
        <w:t>avgränsning</w:t>
      </w:r>
      <w:r w:rsidR="00AE69CB" w:rsidRPr="007F4396">
        <w:t xml:space="preserve"> samt levera</w:t>
      </w:r>
      <w:bookmarkEnd w:id="3"/>
      <w:r w:rsidR="005718BF" w:rsidRPr="007F4396">
        <w:t>nser</w:t>
      </w:r>
    </w:p>
    <w:p w14:paraId="292FA51F" w14:textId="15A3E800" w:rsidR="006F0908" w:rsidRDefault="0C352D6C" w:rsidP="007F4396">
      <w:pPr>
        <w:pStyle w:val="ListParagraph"/>
        <w:numPr>
          <w:ilvl w:val="0"/>
          <w:numId w:val="4"/>
        </w:numPr>
        <w:rPr>
          <w:rStyle w:val="Strong"/>
          <w:rFonts w:ascii="Palatino Linotype" w:hAnsi="Palatino Linotype"/>
          <w:sz w:val="20"/>
          <w:szCs w:val="20"/>
        </w:rPr>
      </w:pPr>
      <w:r w:rsidRPr="0C352D6C">
        <w:rPr>
          <w:rStyle w:val="Strong"/>
          <w:rFonts w:ascii="Palatino Linotype" w:hAnsi="Palatino Linotype"/>
          <w:sz w:val="20"/>
          <w:szCs w:val="20"/>
        </w:rPr>
        <w:t>Syfte</w:t>
      </w:r>
    </w:p>
    <w:p w14:paraId="4C08049E" w14:textId="631F3489" w:rsidR="00D52402" w:rsidRPr="00D52402" w:rsidRDefault="00D52402" w:rsidP="00D52402">
      <w:pPr>
        <w:pStyle w:val="ListParagraph"/>
        <w:rPr>
          <w:rStyle w:val="Strong"/>
          <w:rFonts w:ascii="Palatino Linotype" w:hAnsi="Palatino Linotype"/>
          <w:b w:val="0"/>
          <w:sz w:val="20"/>
          <w:szCs w:val="20"/>
        </w:rPr>
      </w:pPr>
      <w:r w:rsidRPr="00D52402">
        <w:rPr>
          <w:rStyle w:val="Strong"/>
          <w:rFonts w:ascii="Palatino Linotype" w:hAnsi="Palatino Linotype"/>
          <w:b w:val="0"/>
          <w:sz w:val="20"/>
          <w:szCs w:val="20"/>
        </w:rPr>
        <w:t>Att identifiera och förstå digitaliseringens avsedda nyttor i strategier, nyttors skapande i praktiker, samt nyttors tillgodogörande i användning</w:t>
      </w:r>
      <w:r>
        <w:rPr>
          <w:rStyle w:val="Strong"/>
          <w:rFonts w:ascii="Palatino Linotype" w:hAnsi="Palatino Linotype"/>
          <w:b w:val="0"/>
          <w:sz w:val="20"/>
          <w:szCs w:val="20"/>
        </w:rPr>
        <w:t>.</w:t>
      </w:r>
      <w:r w:rsidRPr="00D52402">
        <w:rPr>
          <w:rStyle w:val="Strong"/>
          <w:rFonts w:ascii="Palatino Linotype" w:hAnsi="Palatino Linotype"/>
          <w:b w:val="0"/>
          <w:sz w:val="20"/>
          <w:szCs w:val="20"/>
        </w:rPr>
        <w:t xml:space="preserve"> Ett särskilt fokus kommer att läggas på demokratiska aspekter av digitaliseringprocessen.</w:t>
      </w:r>
    </w:p>
    <w:p w14:paraId="23DE6FBA" w14:textId="3F2F5232" w:rsidR="006F0908" w:rsidRDefault="0C352D6C" w:rsidP="007F4396">
      <w:pPr>
        <w:pStyle w:val="ListParagraph"/>
        <w:numPr>
          <w:ilvl w:val="0"/>
          <w:numId w:val="4"/>
        </w:numPr>
        <w:rPr>
          <w:rStyle w:val="Strong"/>
          <w:rFonts w:ascii="Palatino Linotype" w:hAnsi="Palatino Linotype"/>
          <w:sz w:val="20"/>
          <w:szCs w:val="20"/>
        </w:rPr>
      </w:pPr>
      <w:r w:rsidRPr="0C352D6C">
        <w:rPr>
          <w:rStyle w:val="Strong"/>
          <w:rFonts w:ascii="Palatino Linotype" w:hAnsi="Palatino Linotype"/>
          <w:sz w:val="20"/>
          <w:szCs w:val="20"/>
        </w:rPr>
        <w:t>Mål</w:t>
      </w:r>
    </w:p>
    <w:p w14:paraId="15712D9F" w14:textId="541C48A9" w:rsidR="00D52402" w:rsidRPr="00D52402" w:rsidRDefault="00FB6F93" w:rsidP="00D52402">
      <w:pPr>
        <w:pStyle w:val="ListParagraph"/>
        <w:rPr>
          <w:rStyle w:val="Strong"/>
          <w:rFonts w:ascii="Palatino Linotype" w:hAnsi="Palatino Linotype"/>
          <w:b w:val="0"/>
          <w:sz w:val="20"/>
          <w:szCs w:val="20"/>
        </w:rPr>
      </w:pPr>
      <w:r>
        <w:rPr>
          <w:rStyle w:val="Strong"/>
          <w:rFonts w:ascii="Palatino Linotype" w:hAnsi="Palatino Linotype"/>
          <w:b w:val="0"/>
          <w:sz w:val="20"/>
          <w:szCs w:val="20"/>
        </w:rPr>
        <w:t>A</w:t>
      </w:r>
      <w:r w:rsidR="00D52402" w:rsidRPr="00D52402">
        <w:rPr>
          <w:rStyle w:val="Strong"/>
          <w:rFonts w:ascii="Palatino Linotype" w:hAnsi="Palatino Linotype"/>
          <w:b w:val="0"/>
          <w:sz w:val="20"/>
          <w:szCs w:val="20"/>
        </w:rPr>
        <w:t>tt identifiera vilka nyttor och risker som framhävs i strategier och praktiker, och att bidra till ökad</w:t>
      </w:r>
      <w:r w:rsidR="0029685F">
        <w:rPr>
          <w:rStyle w:val="Strong"/>
          <w:rFonts w:ascii="Palatino Linotype" w:hAnsi="Palatino Linotype"/>
          <w:b w:val="0"/>
          <w:sz w:val="20"/>
          <w:szCs w:val="20"/>
        </w:rPr>
        <w:t xml:space="preserve"> förståelse för vad som bidrar till</w:t>
      </w:r>
      <w:r w:rsidR="00D52402" w:rsidRPr="00D52402">
        <w:rPr>
          <w:rStyle w:val="Strong"/>
          <w:rFonts w:ascii="Palatino Linotype" w:hAnsi="Palatino Linotype"/>
          <w:b w:val="0"/>
          <w:sz w:val="20"/>
          <w:szCs w:val="20"/>
        </w:rPr>
        <w:t xml:space="preserve"> harmonisering mellan strategi och operationalisering</w:t>
      </w:r>
      <w:r w:rsidR="00BE013F">
        <w:rPr>
          <w:rStyle w:val="Strong"/>
          <w:rFonts w:ascii="Palatino Linotype" w:hAnsi="Palatino Linotype"/>
          <w:b w:val="0"/>
          <w:sz w:val="20"/>
          <w:szCs w:val="20"/>
        </w:rPr>
        <w:t>, från policy till slutanvändare.</w:t>
      </w:r>
    </w:p>
    <w:p w14:paraId="277107C4" w14:textId="6523BB2D" w:rsidR="00AE69CB" w:rsidRDefault="0C352D6C" w:rsidP="007F4396">
      <w:pPr>
        <w:pStyle w:val="ListParagraph"/>
        <w:numPr>
          <w:ilvl w:val="0"/>
          <w:numId w:val="4"/>
        </w:numPr>
        <w:rPr>
          <w:rStyle w:val="Strong"/>
          <w:rFonts w:ascii="Palatino Linotype" w:hAnsi="Palatino Linotype"/>
          <w:sz w:val="20"/>
          <w:szCs w:val="20"/>
        </w:rPr>
      </w:pPr>
      <w:r w:rsidRPr="0C352D6C">
        <w:rPr>
          <w:rStyle w:val="Strong"/>
          <w:rFonts w:ascii="Palatino Linotype" w:hAnsi="Palatino Linotype"/>
          <w:sz w:val="20"/>
          <w:szCs w:val="20"/>
        </w:rPr>
        <w:t>Målgrupp</w:t>
      </w:r>
    </w:p>
    <w:p w14:paraId="26D092A7" w14:textId="1678BB59" w:rsidR="00D52402" w:rsidRPr="00D52402" w:rsidRDefault="00D52402" w:rsidP="00D52402">
      <w:pPr>
        <w:pStyle w:val="ListParagraph"/>
        <w:rPr>
          <w:rStyle w:val="Strong"/>
          <w:rFonts w:ascii="Palatino Linotype" w:hAnsi="Palatino Linotype"/>
          <w:b w:val="0"/>
          <w:sz w:val="20"/>
          <w:szCs w:val="20"/>
        </w:rPr>
      </w:pPr>
      <w:r w:rsidRPr="00D52402">
        <w:rPr>
          <w:rStyle w:val="Strong"/>
          <w:rFonts w:ascii="Palatino Linotype" w:hAnsi="Palatino Linotype"/>
          <w:b w:val="0"/>
          <w:sz w:val="20"/>
          <w:szCs w:val="20"/>
        </w:rPr>
        <w:t xml:space="preserve">De förväntade resultaten beräknas vara till användning för följande grupper: a) beslutsfattare b) praktiker, tjänstemän och utvecklare c) studenter och forskare, d) </w:t>
      </w:r>
      <w:r>
        <w:rPr>
          <w:rStyle w:val="Strong"/>
          <w:rFonts w:ascii="Palatino Linotype" w:hAnsi="Palatino Linotype"/>
          <w:b w:val="0"/>
          <w:sz w:val="20"/>
          <w:szCs w:val="20"/>
        </w:rPr>
        <w:t>medborgare</w:t>
      </w:r>
      <w:r w:rsidRPr="00D52402">
        <w:rPr>
          <w:rStyle w:val="Strong"/>
          <w:rFonts w:ascii="Palatino Linotype" w:hAnsi="Palatino Linotype"/>
          <w:b w:val="0"/>
          <w:sz w:val="20"/>
          <w:szCs w:val="20"/>
        </w:rPr>
        <w:t>.</w:t>
      </w:r>
    </w:p>
    <w:p w14:paraId="3643B1D6" w14:textId="1CEB9CAA" w:rsidR="00290AFA" w:rsidRDefault="0C352D6C" w:rsidP="007F4396">
      <w:pPr>
        <w:pStyle w:val="ListParagraph"/>
        <w:numPr>
          <w:ilvl w:val="0"/>
          <w:numId w:val="4"/>
        </w:numPr>
        <w:rPr>
          <w:rStyle w:val="Strong"/>
          <w:rFonts w:ascii="Palatino Linotype" w:hAnsi="Palatino Linotype"/>
          <w:sz w:val="20"/>
          <w:szCs w:val="20"/>
        </w:rPr>
      </w:pPr>
      <w:r w:rsidRPr="0C352D6C">
        <w:rPr>
          <w:rStyle w:val="Strong"/>
          <w:rFonts w:ascii="Palatino Linotype" w:hAnsi="Palatino Linotype"/>
          <w:sz w:val="20"/>
          <w:szCs w:val="20"/>
        </w:rPr>
        <w:t>Vetenskaplig metod</w:t>
      </w:r>
    </w:p>
    <w:p w14:paraId="20539E0A" w14:textId="546D2769" w:rsidR="00BE013F" w:rsidRDefault="00BE013F" w:rsidP="00D52402">
      <w:pPr>
        <w:pStyle w:val="ListParagraph"/>
        <w:rPr>
          <w:rStyle w:val="Strong"/>
          <w:rFonts w:ascii="Palatino Linotype" w:hAnsi="Palatino Linotype"/>
          <w:b w:val="0"/>
          <w:sz w:val="20"/>
          <w:szCs w:val="20"/>
        </w:rPr>
      </w:pPr>
      <w:r>
        <w:rPr>
          <w:rStyle w:val="Strong"/>
          <w:rFonts w:ascii="Palatino Linotype" w:hAnsi="Palatino Linotype"/>
          <w:b w:val="0"/>
          <w:sz w:val="20"/>
          <w:szCs w:val="20"/>
        </w:rPr>
        <w:t>Vi räknar med att hantera både kvalitativ och kvantitativ data i projektet. Kvalitativ data hämtas från policydokument, intervjuer och workshops. Kvantitativ data erhålls i samband med användarenkäter, statistik över användning av e-tjänster med mera.</w:t>
      </w:r>
    </w:p>
    <w:p w14:paraId="7A8DB8AA" w14:textId="77777777" w:rsidR="00C47080" w:rsidRDefault="00C47080" w:rsidP="00D52402">
      <w:pPr>
        <w:pStyle w:val="ListParagraph"/>
        <w:rPr>
          <w:rStyle w:val="Strong"/>
          <w:rFonts w:ascii="Palatino Linotype" w:hAnsi="Palatino Linotype"/>
          <w:b w:val="0"/>
          <w:sz w:val="20"/>
          <w:szCs w:val="20"/>
        </w:rPr>
      </w:pPr>
    </w:p>
    <w:p w14:paraId="0E658751" w14:textId="77777777" w:rsidR="00BE013F" w:rsidRDefault="00BE013F" w:rsidP="00D52402">
      <w:pPr>
        <w:pStyle w:val="ListParagraph"/>
        <w:rPr>
          <w:rStyle w:val="Strong"/>
          <w:rFonts w:ascii="Palatino Linotype" w:hAnsi="Palatino Linotype"/>
          <w:b w:val="0"/>
          <w:sz w:val="20"/>
          <w:szCs w:val="20"/>
        </w:rPr>
      </w:pPr>
    </w:p>
    <w:p w14:paraId="5E0A2B18" w14:textId="06070625" w:rsidR="006F0908" w:rsidRDefault="0C352D6C" w:rsidP="007F4396">
      <w:pPr>
        <w:pStyle w:val="ListParagraph"/>
        <w:numPr>
          <w:ilvl w:val="0"/>
          <w:numId w:val="4"/>
        </w:numPr>
        <w:rPr>
          <w:rStyle w:val="Strong"/>
          <w:rFonts w:ascii="Palatino Linotype" w:hAnsi="Palatino Linotype"/>
          <w:sz w:val="20"/>
          <w:szCs w:val="20"/>
        </w:rPr>
      </w:pPr>
      <w:r w:rsidRPr="0C352D6C">
        <w:rPr>
          <w:rStyle w:val="Strong"/>
          <w:rFonts w:ascii="Palatino Linotype" w:hAnsi="Palatino Linotype"/>
          <w:sz w:val="20"/>
          <w:szCs w:val="20"/>
        </w:rPr>
        <w:lastRenderedPageBreak/>
        <w:t>Avgränsning</w:t>
      </w:r>
    </w:p>
    <w:p w14:paraId="5683686C" w14:textId="657D60E2" w:rsidR="00D52402" w:rsidRPr="00D52402" w:rsidRDefault="00D52402" w:rsidP="00D52402">
      <w:pPr>
        <w:pStyle w:val="ListParagraph"/>
        <w:rPr>
          <w:rStyle w:val="Strong"/>
          <w:rFonts w:ascii="Palatino Linotype" w:hAnsi="Palatino Linotype"/>
          <w:b w:val="0"/>
          <w:sz w:val="20"/>
          <w:szCs w:val="20"/>
        </w:rPr>
      </w:pPr>
      <w:r w:rsidRPr="00D52402">
        <w:rPr>
          <w:rStyle w:val="Strong"/>
          <w:rFonts w:ascii="Palatino Linotype" w:hAnsi="Palatino Linotype"/>
          <w:b w:val="0"/>
          <w:sz w:val="20"/>
          <w:szCs w:val="20"/>
        </w:rPr>
        <w:t>Den främsta avgränsningen utgörs av det geografiska området Timrå kommun, eventuellt inkluderande</w:t>
      </w:r>
      <w:r w:rsidR="00B42512">
        <w:rPr>
          <w:rStyle w:val="Strong"/>
          <w:rFonts w:ascii="Palatino Linotype" w:hAnsi="Palatino Linotype"/>
          <w:b w:val="0"/>
          <w:sz w:val="20"/>
          <w:szCs w:val="20"/>
        </w:rPr>
        <w:t xml:space="preserve"> delar av projektet eSamverkan. </w:t>
      </w:r>
      <w:r w:rsidRPr="00D52402">
        <w:rPr>
          <w:rStyle w:val="Strong"/>
          <w:rFonts w:ascii="Palatino Linotype" w:hAnsi="Palatino Linotype"/>
          <w:b w:val="0"/>
          <w:sz w:val="20"/>
          <w:szCs w:val="20"/>
        </w:rPr>
        <w:t>Parallell forskning sker i en bredare kontext.</w:t>
      </w:r>
    </w:p>
    <w:p w14:paraId="47241514" w14:textId="3ECB1EE6" w:rsidR="00F71AA9" w:rsidRPr="00BA0A18" w:rsidRDefault="0C352D6C" w:rsidP="00BA0A18">
      <w:pPr>
        <w:rPr>
          <w:rStyle w:val="Strong"/>
          <w:rFonts w:ascii="Palatino Linotype" w:hAnsi="Palatino Linotype"/>
          <w:sz w:val="20"/>
          <w:szCs w:val="20"/>
        </w:rPr>
      </w:pPr>
      <w:r w:rsidRPr="00BA0A18">
        <w:rPr>
          <w:rStyle w:val="Strong"/>
          <w:rFonts w:ascii="Palatino Linotype" w:hAnsi="Palatino Linotype"/>
          <w:sz w:val="20"/>
          <w:szCs w:val="20"/>
        </w:rPr>
        <w:t xml:space="preserve">Leverabler efter att förstudiefasen genomförd </w:t>
      </w:r>
    </w:p>
    <w:p w14:paraId="1AA7D13B" w14:textId="685AF5D1" w:rsidR="00BE013F" w:rsidRPr="0029685F" w:rsidRDefault="00BE013F" w:rsidP="00BA0A18">
      <w:pPr>
        <w:pStyle w:val="ListParagraph"/>
        <w:ind w:left="0"/>
        <w:rPr>
          <w:rStyle w:val="Strong"/>
          <w:rFonts w:ascii="Palatino Linotype" w:hAnsi="Palatino Linotype"/>
          <w:b w:val="0"/>
          <w:i/>
          <w:sz w:val="20"/>
          <w:szCs w:val="20"/>
        </w:rPr>
      </w:pPr>
      <w:r w:rsidRPr="0029685F">
        <w:rPr>
          <w:rStyle w:val="Strong"/>
          <w:rFonts w:ascii="Palatino Linotype" w:hAnsi="Palatino Linotype"/>
          <w:b w:val="0"/>
          <w:i/>
          <w:sz w:val="20"/>
          <w:szCs w:val="20"/>
        </w:rPr>
        <w:t>1</w:t>
      </w:r>
      <w:r w:rsidR="0029685F">
        <w:rPr>
          <w:rStyle w:val="Strong"/>
          <w:rFonts w:ascii="Palatino Linotype" w:hAnsi="Palatino Linotype"/>
          <w:b w:val="0"/>
          <w:i/>
          <w:sz w:val="20"/>
          <w:szCs w:val="20"/>
        </w:rPr>
        <w:t>.</w:t>
      </w:r>
      <w:r w:rsidRPr="0029685F">
        <w:rPr>
          <w:rStyle w:val="Strong"/>
          <w:rFonts w:ascii="Palatino Linotype" w:hAnsi="Palatino Linotype"/>
          <w:b w:val="0"/>
          <w:i/>
          <w:sz w:val="20"/>
          <w:szCs w:val="20"/>
        </w:rPr>
        <w:t xml:space="preserve"> Kartläggning av medborgarnas behov</w:t>
      </w:r>
    </w:p>
    <w:p w14:paraId="68A2BF64" w14:textId="5FD74F1A" w:rsidR="00BE013F" w:rsidRPr="00BE013F" w:rsidRDefault="00496B43" w:rsidP="00BA0A18">
      <w:pPr>
        <w:pStyle w:val="ListParagraph"/>
        <w:ind w:left="0"/>
        <w:rPr>
          <w:rStyle w:val="Strong"/>
          <w:rFonts w:ascii="Palatino Linotype" w:hAnsi="Palatino Linotype"/>
          <w:b w:val="0"/>
          <w:sz w:val="20"/>
          <w:szCs w:val="20"/>
        </w:rPr>
      </w:pPr>
      <w:r>
        <w:rPr>
          <w:rStyle w:val="Strong"/>
          <w:rFonts w:ascii="Palatino Linotype" w:hAnsi="Palatino Linotype"/>
          <w:b w:val="0"/>
          <w:sz w:val="20"/>
          <w:szCs w:val="20"/>
        </w:rPr>
        <w:t>En första del</w:t>
      </w:r>
      <w:r w:rsidR="00BE013F" w:rsidRPr="00BE013F">
        <w:rPr>
          <w:rStyle w:val="Strong"/>
          <w:rFonts w:ascii="Palatino Linotype" w:hAnsi="Palatino Linotype"/>
          <w:b w:val="0"/>
          <w:sz w:val="20"/>
          <w:szCs w:val="20"/>
        </w:rPr>
        <w:t xml:space="preserve"> i studien är att kartlägga användandet av e-tjänster baserat på data från Timrå kommuns e-tjänsteplattform</w:t>
      </w:r>
      <w:r w:rsidR="00BE013F">
        <w:rPr>
          <w:rStyle w:val="Strong"/>
          <w:rFonts w:ascii="Palatino Linotype" w:hAnsi="Palatino Linotype"/>
          <w:b w:val="0"/>
          <w:sz w:val="20"/>
          <w:szCs w:val="20"/>
        </w:rPr>
        <w:t>:</w:t>
      </w:r>
      <w:r w:rsidR="00BE013F" w:rsidRPr="00BE013F">
        <w:rPr>
          <w:rStyle w:val="Strong"/>
          <w:rFonts w:ascii="Palatino Linotype" w:hAnsi="Palatino Linotype"/>
          <w:b w:val="0"/>
          <w:sz w:val="20"/>
          <w:szCs w:val="20"/>
        </w:rPr>
        <w:t xml:space="preserve"> hur stor </w:t>
      </w:r>
      <w:r w:rsidR="0029685F">
        <w:rPr>
          <w:rStyle w:val="Strong"/>
          <w:rFonts w:ascii="Palatino Linotype" w:hAnsi="Palatino Linotype"/>
          <w:b w:val="0"/>
          <w:sz w:val="20"/>
          <w:szCs w:val="20"/>
        </w:rPr>
        <w:t>procent</w:t>
      </w:r>
      <w:r w:rsidR="00BE013F" w:rsidRPr="00BE013F">
        <w:rPr>
          <w:rStyle w:val="Strong"/>
          <w:rFonts w:ascii="Palatino Linotype" w:hAnsi="Palatino Linotype"/>
          <w:b w:val="0"/>
          <w:sz w:val="20"/>
          <w:szCs w:val="20"/>
        </w:rPr>
        <w:t>andel använder e-tjänsterna</w:t>
      </w:r>
      <w:r w:rsidR="00BE013F">
        <w:rPr>
          <w:rStyle w:val="Strong"/>
          <w:rFonts w:ascii="Palatino Linotype" w:hAnsi="Palatino Linotype"/>
          <w:b w:val="0"/>
          <w:sz w:val="20"/>
          <w:szCs w:val="20"/>
        </w:rPr>
        <w:t xml:space="preserve"> kontra andra kanaler.</w:t>
      </w:r>
    </w:p>
    <w:p w14:paraId="666890A9" w14:textId="6A13D7FF" w:rsidR="00BE013F" w:rsidRPr="00BE013F" w:rsidRDefault="00BE013F" w:rsidP="00BA0A18">
      <w:pPr>
        <w:pStyle w:val="ListParagraph"/>
        <w:ind w:left="0"/>
        <w:rPr>
          <w:rStyle w:val="Strong"/>
          <w:rFonts w:ascii="Palatino Linotype" w:hAnsi="Palatino Linotype"/>
          <w:b w:val="0"/>
          <w:sz w:val="20"/>
          <w:szCs w:val="20"/>
        </w:rPr>
      </w:pPr>
      <w:r w:rsidRPr="00BE013F">
        <w:rPr>
          <w:rStyle w:val="Strong"/>
          <w:rFonts w:ascii="Palatino Linotype" w:hAnsi="Palatino Linotype"/>
          <w:b w:val="0"/>
          <w:sz w:val="20"/>
          <w:szCs w:val="20"/>
        </w:rPr>
        <w:t>Utifrån detta steg kan vi välja lämpliga e-tjänster att gå vidare med. Intressanta tjänster är av två slag, hög respektive låg användning jämfört med andra kanaler. För att analysen ska bli meningsfull krävs tjänster med en stadig volym ärenden.</w:t>
      </w:r>
      <w:r>
        <w:rPr>
          <w:rStyle w:val="Strong"/>
          <w:rFonts w:ascii="Palatino Linotype" w:hAnsi="Palatino Linotype"/>
          <w:b w:val="0"/>
          <w:sz w:val="20"/>
          <w:szCs w:val="20"/>
        </w:rPr>
        <w:t xml:space="preserve"> </w:t>
      </w:r>
      <w:r w:rsidRPr="00BE013F">
        <w:rPr>
          <w:rStyle w:val="Strong"/>
          <w:rFonts w:ascii="Palatino Linotype" w:hAnsi="Palatino Linotype"/>
          <w:b w:val="0"/>
          <w:sz w:val="20"/>
          <w:szCs w:val="20"/>
        </w:rPr>
        <w:t xml:space="preserve">Utifrån </w:t>
      </w:r>
      <w:r w:rsidR="00BA1D9D">
        <w:rPr>
          <w:rStyle w:val="Strong"/>
          <w:rFonts w:ascii="Palatino Linotype" w:hAnsi="Palatino Linotype"/>
          <w:b w:val="0"/>
          <w:sz w:val="20"/>
          <w:szCs w:val="20"/>
        </w:rPr>
        <w:t xml:space="preserve">detta </w:t>
      </w:r>
      <w:r w:rsidRPr="00BE013F">
        <w:rPr>
          <w:rStyle w:val="Strong"/>
          <w:rFonts w:ascii="Palatino Linotype" w:hAnsi="Palatino Linotype"/>
          <w:b w:val="0"/>
          <w:sz w:val="20"/>
          <w:szCs w:val="20"/>
        </w:rPr>
        <w:t>karaktärisera</w:t>
      </w:r>
      <w:r w:rsidR="0029685F">
        <w:rPr>
          <w:rStyle w:val="Strong"/>
          <w:rFonts w:ascii="Palatino Linotype" w:hAnsi="Palatino Linotype"/>
          <w:b w:val="0"/>
          <w:sz w:val="20"/>
          <w:szCs w:val="20"/>
        </w:rPr>
        <w:t>s</w:t>
      </w:r>
      <w:r w:rsidRPr="00BE013F">
        <w:rPr>
          <w:rStyle w:val="Strong"/>
          <w:rFonts w:ascii="Palatino Linotype" w:hAnsi="Palatino Linotype"/>
          <w:b w:val="0"/>
          <w:sz w:val="20"/>
          <w:szCs w:val="20"/>
        </w:rPr>
        <w:t xml:space="preserve"> egenskaper hos tjänsterna som kan påverka användningsgraden</w:t>
      </w:r>
      <w:r w:rsidR="00496B43">
        <w:rPr>
          <w:rStyle w:val="Strong"/>
          <w:rFonts w:ascii="Palatino Linotype" w:hAnsi="Palatino Linotype"/>
          <w:b w:val="0"/>
          <w:sz w:val="20"/>
          <w:szCs w:val="20"/>
        </w:rPr>
        <w:t xml:space="preserve">, </w:t>
      </w:r>
      <w:r w:rsidR="00BA1D9D">
        <w:rPr>
          <w:rStyle w:val="Strong"/>
          <w:rFonts w:ascii="Palatino Linotype" w:hAnsi="Palatino Linotype"/>
          <w:b w:val="0"/>
          <w:sz w:val="20"/>
          <w:szCs w:val="20"/>
        </w:rPr>
        <w:t xml:space="preserve">och vi kan </w:t>
      </w:r>
      <w:r w:rsidR="0029685F">
        <w:rPr>
          <w:rStyle w:val="Strong"/>
          <w:rFonts w:ascii="Palatino Linotype" w:hAnsi="Palatino Linotype"/>
          <w:b w:val="0"/>
          <w:sz w:val="20"/>
          <w:szCs w:val="20"/>
        </w:rPr>
        <w:t>komma i kontakt med användarna. Intressanta delfrågor är följande:</w:t>
      </w:r>
    </w:p>
    <w:p w14:paraId="30C86D68" w14:textId="165253CA" w:rsidR="00BE013F" w:rsidRPr="00BE013F" w:rsidRDefault="00BE013F" w:rsidP="00BA0A18">
      <w:pPr>
        <w:pStyle w:val="ListParagraph"/>
        <w:ind w:left="0"/>
        <w:rPr>
          <w:rStyle w:val="Strong"/>
          <w:rFonts w:ascii="Palatino Linotype" w:hAnsi="Palatino Linotype"/>
          <w:b w:val="0"/>
          <w:sz w:val="20"/>
          <w:szCs w:val="20"/>
        </w:rPr>
      </w:pPr>
      <w:r w:rsidRPr="00BE013F">
        <w:rPr>
          <w:rStyle w:val="Strong"/>
          <w:rFonts w:ascii="Palatino Linotype" w:hAnsi="Palatino Linotype"/>
          <w:b w:val="0"/>
          <w:sz w:val="20"/>
          <w:szCs w:val="20"/>
        </w:rPr>
        <w:t xml:space="preserve">Vad driver </w:t>
      </w:r>
      <w:r w:rsidR="0029685F">
        <w:rPr>
          <w:rStyle w:val="Strong"/>
          <w:rFonts w:ascii="Palatino Linotype" w:hAnsi="Palatino Linotype"/>
          <w:b w:val="0"/>
          <w:sz w:val="20"/>
          <w:szCs w:val="20"/>
        </w:rPr>
        <w:t>användare</w:t>
      </w:r>
      <w:r w:rsidRPr="00BE013F">
        <w:rPr>
          <w:rStyle w:val="Strong"/>
          <w:rFonts w:ascii="Palatino Linotype" w:hAnsi="Palatino Linotype"/>
          <w:b w:val="0"/>
          <w:sz w:val="20"/>
          <w:szCs w:val="20"/>
        </w:rPr>
        <w:t xml:space="preserve"> till att använda eller inte använda tjänsterna? Här kan demografiska variabler tillsammans med koncept från tidigare forskning nyttjas, inklusive upplevda risker, tillit till myndigheter och teknik med mera. Detta kan u</w:t>
      </w:r>
      <w:r w:rsidR="00496B43">
        <w:rPr>
          <w:rStyle w:val="Strong"/>
          <w:rFonts w:ascii="Palatino Linotype" w:hAnsi="Palatino Linotype"/>
          <w:b w:val="0"/>
          <w:sz w:val="20"/>
          <w:szCs w:val="20"/>
        </w:rPr>
        <w:t>tredas</w:t>
      </w:r>
      <w:r w:rsidRPr="00BE013F">
        <w:rPr>
          <w:rStyle w:val="Strong"/>
          <w:rFonts w:ascii="Palatino Linotype" w:hAnsi="Palatino Linotype"/>
          <w:b w:val="0"/>
          <w:sz w:val="20"/>
          <w:szCs w:val="20"/>
        </w:rPr>
        <w:t xml:space="preserve"> genom enkät som sprids i samband med användning av e-tjänster och / eller besök på Timrå kommuns hemsida.</w:t>
      </w:r>
      <w:r w:rsidR="00496B43">
        <w:rPr>
          <w:rStyle w:val="Strong"/>
          <w:rFonts w:ascii="Palatino Linotype" w:hAnsi="Palatino Linotype"/>
          <w:b w:val="0"/>
          <w:sz w:val="20"/>
          <w:szCs w:val="20"/>
        </w:rPr>
        <w:t xml:space="preserve"> Resultaten </w:t>
      </w:r>
      <w:r w:rsidR="009F58C0">
        <w:rPr>
          <w:rStyle w:val="Strong"/>
          <w:rFonts w:ascii="Palatino Linotype" w:hAnsi="Palatino Linotype"/>
          <w:b w:val="0"/>
          <w:sz w:val="20"/>
          <w:szCs w:val="20"/>
        </w:rPr>
        <w:t xml:space="preserve">kan med fördel analyseras med </w:t>
      </w:r>
      <w:r w:rsidR="0029685F">
        <w:rPr>
          <w:rStyle w:val="Strong"/>
          <w:rFonts w:ascii="Palatino Linotype" w:hAnsi="Palatino Linotype"/>
          <w:b w:val="0"/>
          <w:sz w:val="20"/>
          <w:szCs w:val="20"/>
        </w:rPr>
        <w:t>kvantitativ</w:t>
      </w:r>
      <w:r w:rsidR="009F58C0">
        <w:rPr>
          <w:rStyle w:val="Strong"/>
          <w:rFonts w:ascii="Palatino Linotype" w:hAnsi="Palatino Linotype"/>
          <w:b w:val="0"/>
          <w:sz w:val="20"/>
          <w:szCs w:val="20"/>
        </w:rPr>
        <w:t xml:space="preserve"> metod, till exempel Partial Least Squares.</w:t>
      </w:r>
    </w:p>
    <w:p w14:paraId="1419EA94" w14:textId="55CDAA63" w:rsidR="00BE013F" w:rsidRPr="00BE013F" w:rsidRDefault="00BE013F" w:rsidP="00BA0A18">
      <w:pPr>
        <w:pStyle w:val="ListParagraph"/>
        <w:ind w:left="0"/>
        <w:rPr>
          <w:rStyle w:val="Strong"/>
          <w:rFonts w:ascii="Palatino Linotype" w:hAnsi="Palatino Linotype"/>
          <w:b w:val="0"/>
          <w:sz w:val="20"/>
          <w:szCs w:val="20"/>
        </w:rPr>
      </w:pPr>
      <w:r w:rsidRPr="00BE013F">
        <w:rPr>
          <w:rStyle w:val="Strong"/>
          <w:rFonts w:ascii="Palatino Linotype" w:hAnsi="Palatino Linotype"/>
          <w:b w:val="0"/>
          <w:sz w:val="20"/>
          <w:szCs w:val="20"/>
        </w:rPr>
        <w:t>Ett problem många myndigheter och kommuner upplever, inte bara i Sverige men över stora delar av världen är låg grad av användning av digitala tjänster; det finns en hög grad av icke-användare. Ovan har vi ringat in metoder för att fånga upp existerande användare. Att komma åt icke-användare är mer problematiskt – de nås inte alltid med webbenkäter. Här används med fördel redan etablerade kontaktytor hos Timrå kommun, via till exempel handläggare</w:t>
      </w:r>
      <w:r w:rsidR="0029685F">
        <w:rPr>
          <w:rStyle w:val="Strong"/>
          <w:rFonts w:ascii="Palatino Linotype" w:hAnsi="Palatino Linotype"/>
          <w:b w:val="0"/>
          <w:sz w:val="20"/>
          <w:szCs w:val="20"/>
        </w:rPr>
        <w:t>,</w:t>
      </w:r>
      <w:r w:rsidRPr="00BE013F">
        <w:rPr>
          <w:rStyle w:val="Strong"/>
          <w:rFonts w:ascii="Palatino Linotype" w:hAnsi="Palatino Linotype"/>
          <w:b w:val="0"/>
          <w:sz w:val="20"/>
          <w:szCs w:val="20"/>
        </w:rPr>
        <w:t xml:space="preserve"> alternativt pappersformulär som kan be</w:t>
      </w:r>
      <w:r w:rsidR="0029685F">
        <w:rPr>
          <w:rStyle w:val="Strong"/>
          <w:rFonts w:ascii="Palatino Linotype" w:hAnsi="Palatino Linotype"/>
          <w:b w:val="0"/>
          <w:sz w:val="20"/>
          <w:szCs w:val="20"/>
        </w:rPr>
        <w:t>svaras när en blankett fylls i.</w:t>
      </w:r>
    </w:p>
    <w:p w14:paraId="5D5350D7" w14:textId="4D71ED0A" w:rsidR="00496B43" w:rsidRDefault="0029685F" w:rsidP="00BA0A18">
      <w:pPr>
        <w:pStyle w:val="ListParagraph"/>
        <w:ind w:left="0"/>
        <w:rPr>
          <w:rStyle w:val="Strong"/>
          <w:rFonts w:ascii="Palatino Linotype" w:hAnsi="Palatino Linotype"/>
          <w:b w:val="0"/>
          <w:sz w:val="20"/>
          <w:szCs w:val="20"/>
        </w:rPr>
      </w:pPr>
      <w:r>
        <w:rPr>
          <w:rStyle w:val="Strong"/>
          <w:rFonts w:ascii="Palatino Linotype" w:hAnsi="Palatino Linotype"/>
          <w:b w:val="0"/>
          <w:sz w:val="20"/>
          <w:szCs w:val="20"/>
        </w:rPr>
        <w:t xml:space="preserve">Givet att tillräcklig metadata kan samlas in rörande användare kan även följande frågor angripas: </w:t>
      </w:r>
      <w:r w:rsidRPr="00BE013F">
        <w:rPr>
          <w:rStyle w:val="Strong"/>
          <w:rFonts w:ascii="Palatino Linotype" w:hAnsi="Palatino Linotype"/>
          <w:b w:val="0"/>
          <w:sz w:val="20"/>
          <w:szCs w:val="20"/>
        </w:rPr>
        <w:t>Vilka likheter och skillnader existerar mellan användare och icke-användare?</w:t>
      </w:r>
      <w:r>
        <w:rPr>
          <w:rStyle w:val="Strong"/>
          <w:rFonts w:ascii="Palatino Linotype" w:hAnsi="Palatino Linotype"/>
          <w:b w:val="0"/>
          <w:sz w:val="20"/>
          <w:szCs w:val="20"/>
        </w:rPr>
        <w:br/>
      </w:r>
      <w:r w:rsidRPr="00496B43">
        <w:rPr>
          <w:rStyle w:val="Strong"/>
          <w:rFonts w:ascii="Palatino Linotype" w:hAnsi="Palatino Linotype"/>
          <w:b w:val="0"/>
          <w:sz w:val="20"/>
          <w:szCs w:val="20"/>
        </w:rPr>
        <w:t>Vilka värden uttrycker grupperna att de a) ser skapas, respektive b) vill skapas?</w:t>
      </w:r>
      <w:r>
        <w:rPr>
          <w:rStyle w:val="Strong"/>
          <w:rFonts w:ascii="Palatino Linotype" w:hAnsi="Palatino Linotype"/>
          <w:b w:val="0"/>
          <w:sz w:val="20"/>
          <w:szCs w:val="20"/>
        </w:rPr>
        <w:t xml:space="preserve"> </w:t>
      </w:r>
      <w:r w:rsidR="00496B43">
        <w:rPr>
          <w:rStyle w:val="Strong"/>
          <w:rFonts w:ascii="Palatino Linotype" w:hAnsi="Palatino Linotype"/>
          <w:b w:val="0"/>
          <w:sz w:val="20"/>
          <w:szCs w:val="20"/>
        </w:rPr>
        <w:t>Det sista steget är särskilt intressant både ur ett teoretiskt och ett praktiskt perspektiv, då många studier fokuserat på existerande användare medan icke-användare ”glöms bort” då de ofta är svåra att nå.</w:t>
      </w:r>
    </w:p>
    <w:p w14:paraId="269F67FC" w14:textId="77777777" w:rsidR="0029685F" w:rsidRPr="00496B43" w:rsidRDefault="0029685F" w:rsidP="00BA0A18">
      <w:pPr>
        <w:pStyle w:val="ListParagraph"/>
        <w:ind w:left="0"/>
        <w:rPr>
          <w:rStyle w:val="Strong"/>
          <w:rFonts w:ascii="Palatino Linotype" w:hAnsi="Palatino Linotype"/>
          <w:b w:val="0"/>
          <w:sz w:val="20"/>
          <w:szCs w:val="20"/>
        </w:rPr>
      </w:pPr>
    </w:p>
    <w:p w14:paraId="6AADE6DE" w14:textId="4074029D" w:rsidR="00BE013F" w:rsidRPr="0029685F" w:rsidRDefault="00BE013F" w:rsidP="00BA0A18">
      <w:pPr>
        <w:pStyle w:val="ListParagraph"/>
        <w:ind w:left="0"/>
        <w:rPr>
          <w:rStyle w:val="Strong"/>
          <w:rFonts w:ascii="Palatino Linotype" w:hAnsi="Palatino Linotype"/>
          <w:b w:val="0"/>
          <w:i/>
          <w:sz w:val="20"/>
          <w:szCs w:val="20"/>
        </w:rPr>
      </w:pPr>
      <w:r w:rsidRPr="0029685F">
        <w:rPr>
          <w:rStyle w:val="Strong"/>
          <w:rFonts w:ascii="Palatino Linotype" w:hAnsi="Palatino Linotype"/>
          <w:b w:val="0"/>
          <w:i/>
          <w:sz w:val="20"/>
          <w:szCs w:val="20"/>
        </w:rPr>
        <w:t>2</w:t>
      </w:r>
      <w:r w:rsidR="0029685F">
        <w:rPr>
          <w:rStyle w:val="Strong"/>
          <w:rFonts w:ascii="Palatino Linotype" w:hAnsi="Palatino Linotype"/>
          <w:b w:val="0"/>
          <w:i/>
          <w:sz w:val="20"/>
          <w:szCs w:val="20"/>
        </w:rPr>
        <w:t>.</w:t>
      </w:r>
      <w:r w:rsidRPr="0029685F">
        <w:rPr>
          <w:rStyle w:val="Strong"/>
          <w:rFonts w:ascii="Palatino Linotype" w:hAnsi="Palatino Linotype"/>
          <w:b w:val="0"/>
          <w:i/>
          <w:sz w:val="20"/>
          <w:szCs w:val="20"/>
        </w:rPr>
        <w:t xml:space="preserve"> </w:t>
      </w:r>
      <w:r w:rsidR="009F58C0" w:rsidRPr="0029685F">
        <w:rPr>
          <w:rStyle w:val="Strong"/>
          <w:rFonts w:ascii="Palatino Linotype" w:hAnsi="Palatino Linotype"/>
          <w:b w:val="0"/>
          <w:i/>
          <w:sz w:val="20"/>
          <w:szCs w:val="20"/>
        </w:rPr>
        <w:t>Policy- och värdeanalys</w:t>
      </w:r>
    </w:p>
    <w:p w14:paraId="2C7ED1A7" w14:textId="6F65336A" w:rsidR="00BE013F" w:rsidRPr="00BE013F" w:rsidRDefault="00BE013F" w:rsidP="00BA0A18">
      <w:pPr>
        <w:pStyle w:val="ListParagraph"/>
        <w:ind w:left="0"/>
        <w:rPr>
          <w:rStyle w:val="Strong"/>
          <w:rFonts w:ascii="Palatino Linotype" w:hAnsi="Palatino Linotype"/>
          <w:b w:val="0"/>
          <w:sz w:val="20"/>
          <w:szCs w:val="20"/>
        </w:rPr>
      </w:pPr>
      <w:r w:rsidRPr="00BE013F">
        <w:rPr>
          <w:rStyle w:val="Strong"/>
          <w:rFonts w:ascii="Palatino Linotype" w:hAnsi="Palatino Linotype"/>
          <w:b w:val="0"/>
          <w:sz w:val="20"/>
          <w:szCs w:val="20"/>
        </w:rPr>
        <w:t xml:space="preserve">Kommuner måste förhålla sig till policys på flera nivåer: lokala, regionala, och nationella. Parallellt med </w:t>
      </w:r>
      <w:r w:rsidR="003A68D0">
        <w:rPr>
          <w:rStyle w:val="Strong"/>
          <w:rFonts w:ascii="Palatino Linotype" w:hAnsi="Palatino Linotype"/>
          <w:b w:val="0"/>
          <w:sz w:val="20"/>
          <w:szCs w:val="20"/>
        </w:rPr>
        <w:t xml:space="preserve">aktiviteterna under (1) </w:t>
      </w:r>
      <w:r w:rsidRPr="00BE013F">
        <w:rPr>
          <w:rStyle w:val="Strong"/>
          <w:rFonts w:ascii="Palatino Linotype" w:hAnsi="Palatino Linotype"/>
          <w:b w:val="0"/>
          <w:sz w:val="20"/>
          <w:szCs w:val="20"/>
        </w:rPr>
        <w:t>genomförs en policyanalys av relevanta dokument där vi kan utkristallisera hur olika strategier förhåller sig till varandra</w:t>
      </w:r>
      <w:r w:rsidR="00B42512">
        <w:rPr>
          <w:rStyle w:val="Strong"/>
          <w:rFonts w:ascii="Palatino Linotype" w:hAnsi="Palatino Linotype"/>
          <w:b w:val="0"/>
          <w:sz w:val="20"/>
          <w:szCs w:val="20"/>
        </w:rPr>
        <w:t xml:space="preserve"> tillsammans med litteraturstudie</w:t>
      </w:r>
      <w:r w:rsidRPr="00BE013F">
        <w:rPr>
          <w:rStyle w:val="Strong"/>
          <w:rFonts w:ascii="Palatino Linotype" w:hAnsi="Palatino Linotype"/>
          <w:b w:val="0"/>
          <w:sz w:val="20"/>
          <w:szCs w:val="20"/>
        </w:rPr>
        <w:t xml:space="preserve">. </w:t>
      </w:r>
      <w:r w:rsidR="0029685F">
        <w:rPr>
          <w:rStyle w:val="Strong"/>
          <w:rFonts w:ascii="Palatino Linotype" w:hAnsi="Palatino Linotype"/>
          <w:b w:val="0"/>
          <w:sz w:val="20"/>
          <w:szCs w:val="20"/>
        </w:rPr>
        <w:t>Följande frågor är relevanta för projektet:</w:t>
      </w:r>
    </w:p>
    <w:p w14:paraId="725FFA9D" w14:textId="60AB9999" w:rsidR="00B42512" w:rsidRPr="00B42512" w:rsidRDefault="00BE013F" w:rsidP="00BA1D9D">
      <w:pPr>
        <w:pStyle w:val="ListParagraph"/>
        <w:ind w:left="0"/>
        <w:rPr>
          <w:rStyle w:val="Strong"/>
          <w:rFonts w:ascii="Palatino Linotype" w:hAnsi="Palatino Linotype"/>
          <w:b w:val="0"/>
          <w:sz w:val="20"/>
          <w:szCs w:val="20"/>
        </w:rPr>
      </w:pPr>
      <w:r w:rsidRPr="00BE013F">
        <w:rPr>
          <w:rStyle w:val="Strong"/>
          <w:rFonts w:ascii="Palatino Linotype" w:hAnsi="Palatino Linotype"/>
          <w:b w:val="0"/>
          <w:sz w:val="20"/>
          <w:szCs w:val="20"/>
        </w:rPr>
        <w:lastRenderedPageBreak/>
        <w:t>Finns det en röd tråd som löper genom strategierna?</w:t>
      </w:r>
      <w:r w:rsidR="003A68D0">
        <w:rPr>
          <w:rStyle w:val="Strong"/>
          <w:rFonts w:ascii="Palatino Linotype" w:hAnsi="Palatino Linotype"/>
          <w:b w:val="0"/>
          <w:sz w:val="20"/>
          <w:szCs w:val="20"/>
        </w:rPr>
        <w:br/>
      </w:r>
      <w:r w:rsidRPr="00BE013F">
        <w:rPr>
          <w:rStyle w:val="Strong"/>
          <w:rFonts w:ascii="Palatino Linotype" w:hAnsi="Palatino Linotype"/>
          <w:b w:val="0"/>
          <w:sz w:val="20"/>
          <w:szCs w:val="20"/>
        </w:rPr>
        <w:t>Finns det några motsägelser i dokumenten?</w:t>
      </w:r>
      <w:r w:rsidR="00B42512">
        <w:rPr>
          <w:rStyle w:val="Strong"/>
          <w:rFonts w:ascii="Palatino Linotype" w:hAnsi="Palatino Linotype"/>
          <w:b w:val="0"/>
          <w:sz w:val="20"/>
          <w:szCs w:val="20"/>
        </w:rPr>
        <w:br/>
        <w:t>Vilka normativa teoribildningar är relevanta för projektet rörande strategiutveckling för e-tjänster?</w:t>
      </w:r>
    </w:p>
    <w:p w14:paraId="289F64E4" w14:textId="746369EF" w:rsidR="009F58C0" w:rsidRDefault="00BE013F" w:rsidP="00BA1D9D">
      <w:pPr>
        <w:pStyle w:val="ListParagraph"/>
        <w:ind w:left="0"/>
        <w:rPr>
          <w:rStyle w:val="Strong"/>
          <w:rFonts w:ascii="Palatino Linotype" w:hAnsi="Palatino Linotype"/>
          <w:b w:val="0"/>
          <w:sz w:val="20"/>
          <w:szCs w:val="20"/>
        </w:rPr>
      </w:pPr>
      <w:r w:rsidRPr="00BE013F">
        <w:rPr>
          <w:rStyle w:val="Strong"/>
          <w:rFonts w:ascii="Palatino Linotype" w:hAnsi="Palatino Linotype"/>
          <w:b w:val="0"/>
          <w:sz w:val="20"/>
          <w:szCs w:val="20"/>
        </w:rPr>
        <w:t>För att undersöka hur policys formar inriktningen för e-tjänster fokuserar det sista steget på operationalisering. Via workshops med relevanta intressenter (verksamhet, utvecklare, användare) i Timrå kommun kan</w:t>
      </w:r>
      <w:r w:rsidR="009F58C0">
        <w:rPr>
          <w:rStyle w:val="Strong"/>
          <w:rFonts w:ascii="Palatino Linotype" w:hAnsi="Palatino Linotype"/>
          <w:b w:val="0"/>
          <w:sz w:val="20"/>
          <w:szCs w:val="20"/>
        </w:rPr>
        <w:t xml:space="preserve"> en gemensam bild av vilka värden som genomsyrar skapandet av e-tjänsterna skapas. Är det några värden som prioriteras extra och är det andra som glöms bort?</w:t>
      </w:r>
      <w:r w:rsidRPr="00BE013F">
        <w:rPr>
          <w:rStyle w:val="Strong"/>
          <w:rFonts w:ascii="Palatino Linotype" w:hAnsi="Palatino Linotype"/>
          <w:b w:val="0"/>
          <w:sz w:val="20"/>
          <w:szCs w:val="20"/>
        </w:rPr>
        <w:t xml:space="preserve"> </w:t>
      </w:r>
    </w:p>
    <w:p w14:paraId="48E6B2C5" w14:textId="5487835B" w:rsidR="00BE013F" w:rsidRPr="00BE013F" w:rsidRDefault="00BE013F" w:rsidP="00BA1D9D">
      <w:pPr>
        <w:pStyle w:val="ListParagraph"/>
        <w:ind w:left="0"/>
        <w:rPr>
          <w:rStyle w:val="Strong"/>
          <w:rFonts w:ascii="Palatino Linotype" w:hAnsi="Palatino Linotype"/>
          <w:b w:val="0"/>
          <w:sz w:val="20"/>
          <w:szCs w:val="20"/>
        </w:rPr>
      </w:pPr>
      <w:r w:rsidRPr="00BE013F">
        <w:rPr>
          <w:rStyle w:val="Strong"/>
          <w:rFonts w:ascii="Palatino Linotype" w:hAnsi="Palatino Linotype"/>
          <w:b w:val="0"/>
          <w:sz w:val="20"/>
          <w:szCs w:val="20"/>
        </w:rPr>
        <w:t>Aktuella nyttor</w:t>
      </w:r>
      <w:r w:rsidR="009F58C0">
        <w:rPr>
          <w:rStyle w:val="Strong"/>
          <w:rFonts w:ascii="Palatino Linotype" w:hAnsi="Palatino Linotype"/>
          <w:b w:val="0"/>
          <w:sz w:val="20"/>
          <w:szCs w:val="20"/>
        </w:rPr>
        <w:t xml:space="preserve"> / värden</w:t>
      </w:r>
      <w:r w:rsidRPr="00BE013F">
        <w:rPr>
          <w:rStyle w:val="Strong"/>
          <w:rFonts w:ascii="Palatino Linotype" w:hAnsi="Palatino Linotype"/>
          <w:b w:val="0"/>
          <w:sz w:val="20"/>
          <w:szCs w:val="20"/>
        </w:rPr>
        <w:t xml:space="preserve"> kopplade till specifika tjänster tillsammans med de värden som anges i policydokumenten</w:t>
      </w:r>
      <w:r w:rsidR="009F58C0">
        <w:rPr>
          <w:rStyle w:val="Strong"/>
          <w:rFonts w:ascii="Palatino Linotype" w:hAnsi="Palatino Linotype"/>
          <w:b w:val="0"/>
          <w:sz w:val="20"/>
          <w:szCs w:val="20"/>
        </w:rPr>
        <w:t xml:space="preserve"> </w:t>
      </w:r>
      <w:r w:rsidR="009F58C0" w:rsidRPr="00BE013F">
        <w:rPr>
          <w:rStyle w:val="Strong"/>
          <w:rFonts w:ascii="Palatino Linotype" w:hAnsi="Palatino Linotype"/>
          <w:b w:val="0"/>
          <w:sz w:val="20"/>
          <w:szCs w:val="20"/>
        </w:rPr>
        <w:t xml:space="preserve">kan visualiseras </w:t>
      </w:r>
      <w:r w:rsidR="009F58C0">
        <w:rPr>
          <w:rStyle w:val="Strong"/>
          <w:rFonts w:ascii="Palatino Linotype" w:hAnsi="Palatino Linotype"/>
          <w:b w:val="0"/>
          <w:sz w:val="20"/>
          <w:szCs w:val="20"/>
        </w:rPr>
        <w:t>via beslutsträd</w:t>
      </w:r>
    </w:p>
    <w:p w14:paraId="733D3041" w14:textId="385ACF0E" w:rsidR="00BA0A18" w:rsidRDefault="00BE013F" w:rsidP="00BA1D9D">
      <w:pPr>
        <w:pStyle w:val="ListParagraph"/>
        <w:ind w:left="0"/>
        <w:rPr>
          <w:rStyle w:val="Strong"/>
          <w:rFonts w:ascii="Palatino Linotype" w:hAnsi="Palatino Linotype"/>
          <w:b w:val="0"/>
          <w:sz w:val="20"/>
          <w:szCs w:val="20"/>
        </w:rPr>
      </w:pPr>
      <w:r w:rsidRPr="00BE013F">
        <w:rPr>
          <w:rStyle w:val="Strong"/>
          <w:rFonts w:ascii="Palatino Linotype" w:hAnsi="Palatino Linotype"/>
          <w:b w:val="0"/>
          <w:sz w:val="20"/>
          <w:szCs w:val="20"/>
        </w:rPr>
        <w:t>Slutresultatet bör bestå</w:t>
      </w:r>
      <w:r w:rsidR="00BA0A18">
        <w:rPr>
          <w:rStyle w:val="Strong"/>
          <w:rFonts w:ascii="Palatino Linotype" w:hAnsi="Palatino Linotype"/>
          <w:b w:val="0"/>
          <w:sz w:val="20"/>
          <w:szCs w:val="20"/>
        </w:rPr>
        <w:t xml:space="preserve"> av två delar. En del riktad mot Timrå kommun</w:t>
      </w:r>
      <w:r w:rsidRPr="00BE013F">
        <w:rPr>
          <w:rStyle w:val="Strong"/>
          <w:rFonts w:ascii="Palatino Linotype" w:hAnsi="Palatino Linotype"/>
          <w:b w:val="0"/>
          <w:sz w:val="20"/>
          <w:szCs w:val="20"/>
        </w:rPr>
        <w:t xml:space="preserve"> </w:t>
      </w:r>
      <w:r w:rsidR="00BA0A18">
        <w:rPr>
          <w:rStyle w:val="Strong"/>
          <w:rFonts w:ascii="Palatino Linotype" w:hAnsi="Palatino Linotype"/>
          <w:b w:val="0"/>
          <w:sz w:val="20"/>
          <w:szCs w:val="20"/>
        </w:rPr>
        <w:t xml:space="preserve">i form </w:t>
      </w:r>
      <w:r w:rsidRPr="00BE013F">
        <w:rPr>
          <w:rStyle w:val="Strong"/>
          <w:rFonts w:ascii="Palatino Linotype" w:hAnsi="Palatino Linotype"/>
          <w:b w:val="0"/>
          <w:sz w:val="20"/>
          <w:szCs w:val="20"/>
        </w:rPr>
        <w:t>av</w:t>
      </w:r>
      <w:r w:rsidR="00B42512">
        <w:rPr>
          <w:rStyle w:val="Strong"/>
          <w:rFonts w:ascii="Palatino Linotype" w:hAnsi="Palatino Linotype"/>
          <w:b w:val="0"/>
          <w:sz w:val="20"/>
          <w:szCs w:val="20"/>
        </w:rPr>
        <w:t xml:space="preserve"> en </w:t>
      </w:r>
      <w:r w:rsidR="00B42512" w:rsidRPr="00B42512">
        <w:rPr>
          <w:rStyle w:val="Strong"/>
          <w:rFonts w:ascii="Palatino Linotype" w:hAnsi="Palatino Linotype"/>
          <w:b w:val="0"/>
          <w:sz w:val="20"/>
          <w:szCs w:val="20"/>
        </w:rPr>
        <w:t>normativt motiverad strategi baserad på litteraturstudie</w:t>
      </w:r>
      <w:r w:rsidR="00B42512">
        <w:rPr>
          <w:rStyle w:val="Strong"/>
          <w:rFonts w:ascii="Palatino Linotype" w:hAnsi="Palatino Linotype"/>
          <w:b w:val="0"/>
          <w:sz w:val="20"/>
          <w:szCs w:val="20"/>
        </w:rPr>
        <w:t>n och dokumentanalysen</w:t>
      </w:r>
      <w:r w:rsidR="00BA0A18">
        <w:rPr>
          <w:rStyle w:val="Strong"/>
          <w:rFonts w:ascii="Palatino Linotype" w:hAnsi="Palatino Linotype"/>
          <w:b w:val="0"/>
          <w:sz w:val="20"/>
          <w:szCs w:val="20"/>
        </w:rPr>
        <w:t xml:space="preserve"> samt e</w:t>
      </w:r>
      <w:r w:rsidR="00B42512">
        <w:rPr>
          <w:rStyle w:val="Strong"/>
          <w:rFonts w:ascii="Palatino Linotype" w:hAnsi="Palatino Linotype"/>
          <w:b w:val="0"/>
          <w:sz w:val="20"/>
          <w:szCs w:val="20"/>
        </w:rPr>
        <w:t xml:space="preserve">tt </w:t>
      </w:r>
      <w:r w:rsidR="00B42512" w:rsidRPr="00B42512">
        <w:rPr>
          <w:rStyle w:val="Strong"/>
          <w:rFonts w:ascii="Palatino Linotype" w:hAnsi="Palatino Linotype"/>
          <w:b w:val="0"/>
          <w:sz w:val="20"/>
          <w:szCs w:val="20"/>
        </w:rPr>
        <w:t xml:space="preserve">förslag till lokal strategi för nyttobaserad prioritering av tjänsteutveckling som kan prövas och utvärderas </w:t>
      </w:r>
      <w:r w:rsidR="00B42512">
        <w:rPr>
          <w:rStyle w:val="Strong"/>
          <w:rFonts w:ascii="Palatino Linotype" w:hAnsi="Palatino Linotype"/>
          <w:b w:val="0"/>
          <w:sz w:val="20"/>
          <w:szCs w:val="20"/>
        </w:rPr>
        <w:t xml:space="preserve">kan därefter formas innehållande </w:t>
      </w:r>
      <w:r w:rsidRPr="00B42512">
        <w:rPr>
          <w:rStyle w:val="Strong"/>
          <w:rFonts w:ascii="Palatino Linotype" w:hAnsi="Palatino Linotype"/>
          <w:b w:val="0"/>
          <w:sz w:val="20"/>
          <w:szCs w:val="20"/>
        </w:rPr>
        <w:t>förslag på aktiviteter för att öka användandet av e-tjänster. Dessa aktiviteter behöver inte endast utgöras av utveckling av nya tjänster, men kan även inkludera aktiviteter för att inkludera</w:t>
      </w:r>
      <w:r w:rsidR="00BA0A18">
        <w:rPr>
          <w:rStyle w:val="Strong"/>
          <w:rFonts w:ascii="Palatino Linotype" w:hAnsi="Palatino Linotype"/>
          <w:b w:val="0"/>
          <w:sz w:val="20"/>
          <w:szCs w:val="20"/>
        </w:rPr>
        <w:t xml:space="preserve"> en bättre förståelse för</w:t>
      </w:r>
      <w:r w:rsidRPr="00B42512">
        <w:rPr>
          <w:rStyle w:val="Strong"/>
          <w:rFonts w:ascii="Palatino Linotype" w:hAnsi="Palatino Linotype"/>
          <w:b w:val="0"/>
          <w:sz w:val="20"/>
          <w:szCs w:val="20"/>
        </w:rPr>
        <w:t xml:space="preserve"> medborgare</w:t>
      </w:r>
      <w:r w:rsidR="00BA0A18">
        <w:rPr>
          <w:rStyle w:val="Strong"/>
          <w:rFonts w:ascii="Palatino Linotype" w:hAnsi="Palatino Linotype"/>
          <w:b w:val="0"/>
          <w:sz w:val="20"/>
          <w:szCs w:val="20"/>
        </w:rPr>
        <w:t>s och användares preferenser och värden</w:t>
      </w:r>
      <w:r w:rsidRPr="00B42512">
        <w:rPr>
          <w:rStyle w:val="Strong"/>
          <w:rFonts w:ascii="Palatino Linotype" w:hAnsi="Palatino Linotype"/>
          <w:b w:val="0"/>
          <w:sz w:val="20"/>
          <w:szCs w:val="20"/>
        </w:rPr>
        <w:t xml:space="preserve"> i </w:t>
      </w:r>
      <w:r w:rsidR="00BA0A18">
        <w:rPr>
          <w:rStyle w:val="Strong"/>
          <w:rFonts w:ascii="Palatino Linotype" w:hAnsi="Palatino Linotype"/>
          <w:b w:val="0"/>
          <w:sz w:val="20"/>
          <w:szCs w:val="20"/>
        </w:rPr>
        <w:t>både utveckling och resursallokering</w:t>
      </w:r>
      <w:r w:rsidRPr="00B42512">
        <w:rPr>
          <w:rStyle w:val="Strong"/>
          <w:rFonts w:ascii="Palatino Linotype" w:hAnsi="Palatino Linotype"/>
          <w:b w:val="0"/>
          <w:sz w:val="20"/>
          <w:szCs w:val="20"/>
        </w:rPr>
        <w:t xml:space="preserve">. </w:t>
      </w:r>
      <w:r w:rsidR="00BA0A18">
        <w:rPr>
          <w:rStyle w:val="Strong"/>
          <w:rFonts w:ascii="Palatino Linotype" w:hAnsi="Palatino Linotype"/>
          <w:b w:val="0"/>
          <w:sz w:val="20"/>
          <w:szCs w:val="20"/>
        </w:rPr>
        <w:t>Den andra delen utgår från att d</w:t>
      </w:r>
      <w:r w:rsidRPr="00B42512">
        <w:rPr>
          <w:rStyle w:val="Strong"/>
          <w:rFonts w:ascii="Palatino Linotype" w:hAnsi="Palatino Linotype"/>
          <w:b w:val="0"/>
          <w:sz w:val="20"/>
          <w:szCs w:val="20"/>
        </w:rPr>
        <w:t xml:space="preserve">essa aktiviteter </w:t>
      </w:r>
      <w:r w:rsidR="009F58C0" w:rsidRPr="00B42512">
        <w:rPr>
          <w:rStyle w:val="Strong"/>
          <w:rFonts w:ascii="Palatino Linotype" w:hAnsi="Palatino Linotype"/>
          <w:b w:val="0"/>
          <w:sz w:val="20"/>
          <w:szCs w:val="20"/>
        </w:rPr>
        <w:t>utgör</w:t>
      </w:r>
      <w:r w:rsidR="00BA0A18">
        <w:rPr>
          <w:rStyle w:val="Strong"/>
          <w:rFonts w:ascii="Palatino Linotype" w:hAnsi="Palatino Linotype"/>
          <w:b w:val="0"/>
          <w:sz w:val="20"/>
          <w:szCs w:val="20"/>
        </w:rPr>
        <w:t xml:space="preserve"> således</w:t>
      </w:r>
      <w:r w:rsidR="009F58C0" w:rsidRPr="00B42512">
        <w:rPr>
          <w:rStyle w:val="Strong"/>
          <w:rFonts w:ascii="Palatino Linotype" w:hAnsi="Palatino Linotype"/>
          <w:b w:val="0"/>
          <w:sz w:val="20"/>
          <w:szCs w:val="20"/>
        </w:rPr>
        <w:t xml:space="preserve"> </w:t>
      </w:r>
      <w:r w:rsidRPr="00B42512">
        <w:rPr>
          <w:rStyle w:val="Strong"/>
          <w:rFonts w:ascii="Palatino Linotype" w:hAnsi="Palatino Linotype"/>
          <w:b w:val="0"/>
          <w:sz w:val="20"/>
          <w:szCs w:val="20"/>
        </w:rPr>
        <w:t>lärdomar för framtida policyarbete med digitalisering</w:t>
      </w:r>
      <w:r w:rsidR="00BA0A18">
        <w:rPr>
          <w:rStyle w:val="Strong"/>
          <w:rFonts w:ascii="Palatino Linotype" w:hAnsi="Palatino Linotype"/>
          <w:b w:val="0"/>
          <w:sz w:val="20"/>
          <w:szCs w:val="20"/>
        </w:rPr>
        <w:t xml:space="preserve">, och nya praktiker för att öka samhällsnyttan från digitaliseringen. Dessa praktiter kan vidare beforskas tillsammans med andra aktörer såsom andra kommuner eller sammanslutningar som Sveriges kommuner och landsting på ett nationellt plan i syfte att forma och förstå fungerande arbetssätt </w:t>
      </w:r>
      <w:r w:rsidR="008F6603">
        <w:rPr>
          <w:rStyle w:val="Strong"/>
          <w:rFonts w:ascii="Palatino Linotype" w:hAnsi="Palatino Linotype"/>
          <w:b w:val="0"/>
          <w:sz w:val="20"/>
          <w:szCs w:val="20"/>
        </w:rPr>
        <w:t>för e-tjänster och annan digitalisering som omfattar samhällstjänster</w:t>
      </w:r>
      <w:r w:rsidRPr="00B42512">
        <w:rPr>
          <w:rStyle w:val="Strong"/>
          <w:rFonts w:ascii="Palatino Linotype" w:hAnsi="Palatino Linotype"/>
          <w:b w:val="0"/>
          <w:sz w:val="20"/>
          <w:szCs w:val="20"/>
        </w:rPr>
        <w:t>.</w:t>
      </w:r>
      <w:r w:rsidR="008F6603">
        <w:rPr>
          <w:rStyle w:val="Strong"/>
          <w:rFonts w:ascii="Palatino Linotype" w:hAnsi="Palatino Linotype"/>
          <w:b w:val="0"/>
          <w:sz w:val="20"/>
          <w:szCs w:val="20"/>
        </w:rPr>
        <w:t xml:space="preserve"> Här torde instanser som Vinnova, EU, och eventuellt Digitaliseringsmyndigheten kunna bidra med finansiering till fortsatt forskning. </w:t>
      </w:r>
      <w:bookmarkStart w:id="4" w:name="_GoBack"/>
      <w:bookmarkEnd w:id="4"/>
    </w:p>
    <w:p w14:paraId="4E49868B" w14:textId="4482664B" w:rsidR="0004085E" w:rsidRPr="007F4396" w:rsidRDefault="00B42512" w:rsidP="0017115C">
      <w:pPr>
        <w:pStyle w:val="Heading1"/>
      </w:pPr>
      <w:bookmarkStart w:id="5" w:name="_Toc381895321"/>
      <w:bookmarkStart w:id="6" w:name="_Toc382832753"/>
      <w:r>
        <w:t>B</w:t>
      </w:r>
      <w:r w:rsidR="00C42B9A" w:rsidRPr="007F4396">
        <w:t>ehov/efterfrågan i regionens näringsliv och samhälle</w:t>
      </w:r>
      <w:bookmarkEnd w:id="5"/>
      <w:bookmarkEnd w:id="6"/>
    </w:p>
    <w:p w14:paraId="029813E4" w14:textId="496DF085" w:rsidR="00605332" w:rsidRDefault="00605332" w:rsidP="007F4396">
      <w:pPr>
        <w:rPr>
          <w:rFonts w:ascii="Palatino Linotype" w:hAnsi="Palatino Linotype"/>
          <w:sz w:val="20"/>
          <w:szCs w:val="20"/>
        </w:rPr>
      </w:pPr>
      <w:r w:rsidRPr="00605332">
        <w:rPr>
          <w:rFonts w:ascii="Palatino Linotype" w:hAnsi="Palatino Linotype"/>
          <w:sz w:val="20"/>
          <w:szCs w:val="20"/>
        </w:rPr>
        <w:t xml:space="preserve">Svensk offentlig sektor spenderar </w:t>
      </w:r>
      <w:r>
        <w:rPr>
          <w:rFonts w:ascii="Palatino Linotype" w:hAnsi="Palatino Linotype"/>
          <w:sz w:val="20"/>
          <w:szCs w:val="20"/>
        </w:rPr>
        <w:t>över 47</w:t>
      </w:r>
      <w:r w:rsidRPr="00605332">
        <w:rPr>
          <w:rFonts w:ascii="Palatino Linotype" w:hAnsi="Palatino Linotype"/>
          <w:sz w:val="20"/>
          <w:szCs w:val="20"/>
        </w:rPr>
        <w:t xml:space="preserve"> miljarder på IT varje år. Satsningarna kommer med löften om en öppnare, effektivare och enklare förvaltning, samtidigt som rapporter från regeringen pekar på att det finns en stor del outnyttjad potential. Forskningslitteraturen visar att det är osäkert huruvida storskaliga satsningar på teknik inom offentlig sektor lever upp till förväntningarna. I en kommun som profilerar sig inom IT och digitalisering bör det vara av yttersta vikt att det inte bara spenderas, utan investeras i lösningar som skapar både intern och extern nytta. För att säkerställa sådan nytta krävs att relevanta aktörer är överens om målbild, och hur man säkerställer att målen nås. </w:t>
      </w:r>
      <w:r>
        <w:rPr>
          <w:rFonts w:ascii="Palatino Linotype" w:hAnsi="Palatino Linotype"/>
          <w:sz w:val="20"/>
          <w:szCs w:val="20"/>
        </w:rPr>
        <w:t>En faktor som ofta förbises när nyttor diskuterar är de demokratiska aspekterna av digitaliseringen: Hur balanserar man krav på ökad effektivitet med svårmätta mål som ökad inkludering av medborgare i beslutsprocesser?</w:t>
      </w:r>
    </w:p>
    <w:p w14:paraId="4A2C9123" w14:textId="5CF66E81" w:rsidR="00BE013F" w:rsidRDefault="00BE013F" w:rsidP="007F4396">
      <w:pPr>
        <w:rPr>
          <w:rFonts w:ascii="Palatino Linotype" w:hAnsi="Palatino Linotype"/>
          <w:sz w:val="20"/>
          <w:szCs w:val="20"/>
        </w:rPr>
      </w:pPr>
      <w:r>
        <w:rPr>
          <w:rFonts w:ascii="Palatino Linotype" w:hAnsi="Palatino Linotype"/>
          <w:sz w:val="20"/>
          <w:szCs w:val="20"/>
        </w:rPr>
        <w:t>Timrå Kommun har skapat flera elektroniska tjänster senaste åren. Hittills har ett volymtänk styrt tjänsteskapandet: ju fler som använder tjänsterna desto mer effektiv blir verksamheten. Samtidigt dras man med samma problematik som många andra myndigheter och kommuner; användningen av e-tjänster kontra andra kanaler är ibland relativt låg. För att ta nästa steg krävs ökad användning och en noggrannare analys av medborgarens behov. Detta inkluderar både användare och icke-användare.</w:t>
      </w:r>
    </w:p>
    <w:p w14:paraId="2F7904ED" w14:textId="77777777" w:rsidR="0004085E" w:rsidRPr="007F4396" w:rsidRDefault="00C42B9A" w:rsidP="0017115C">
      <w:pPr>
        <w:pStyle w:val="Heading1"/>
      </w:pPr>
      <w:bookmarkStart w:id="7" w:name="_Toc381895322"/>
      <w:bookmarkStart w:id="8" w:name="_Toc382832754"/>
      <w:r w:rsidRPr="007F4396">
        <w:lastRenderedPageBreak/>
        <w:t>Kartläggning kompetens och verksamhet Mittuniversitetet</w:t>
      </w:r>
      <w:bookmarkEnd w:id="7"/>
      <w:bookmarkEnd w:id="8"/>
    </w:p>
    <w:p w14:paraId="665587A7" w14:textId="77777777" w:rsidR="00D52402" w:rsidRPr="00D52402" w:rsidRDefault="00D52402" w:rsidP="00D52402">
      <w:pPr>
        <w:rPr>
          <w:rFonts w:ascii="Palatino Linotype" w:hAnsi="Palatino Linotype"/>
          <w:sz w:val="20"/>
          <w:szCs w:val="20"/>
        </w:rPr>
      </w:pPr>
      <w:r w:rsidRPr="00D52402">
        <w:rPr>
          <w:rFonts w:ascii="Palatino Linotype" w:hAnsi="Palatino Linotype"/>
          <w:sz w:val="20"/>
          <w:szCs w:val="20"/>
        </w:rPr>
        <w:t xml:space="preserve">Mittuniversitetet har goda förutsättningar vad gäller kompetens och erfarenhet av studier inom digitalisering av offentlig sektor. Empirisk data från närområdet säkerställer att forskaren har god tillgång till ett rikt material som kan användas för att testa och tillämpa aktuell teori i praktiken.  </w:t>
      </w:r>
    </w:p>
    <w:p w14:paraId="4E22A9D4" w14:textId="4459291E" w:rsidR="00D52402" w:rsidRDefault="00D52402" w:rsidP="00D52402">
      <w:pPr>
        <w:rPr>
          <w:rFonts w:ascii="Palatino Linotype" w:hAnsi="Palatino Linotype"/>
          <w:sz w:val="20"/>
          <w:szCs w:val="20"/>
        </w:rPr>
      </w:pPr>
      <w:r w:rsidRPr="00D52402">
        <w:rPr>
          <w:rFonts w:ascii="Palatino Linotype" w:hAnsi="Palatino Linotype"/>
          <w:sz w:val="20"/>
          <w:szCs w:val="20"/>
        </w:rPr>
        <w:t xml:space="preserve">Inom </w:t>
      </w:r>
      <w:r>
        <w:rPr>
          <w:rFonts w:ascii="Palatino Linotype" w:hAnsi="Palatino Linotype"/>
          <w:sz w:val="20"/>
          <w:szCs w:val="20"/>
        </w:rPr>
        <w:t>Forum för digitalisering</w:t>
      </w:r>
      <w:r w:rsidRPr="00D52402">
        <w:rPr>
          <w:rFonts w:ascii="Palatino Linotype" w:hAnsi="Palatino Linotype"/>
          <w:sz w:val="20"/>
          <w:szCs w:val="20"/>
        </w:rPr>
        <w:t xml:space="preserve"> bedrivs tvärvetenskaplig forskning. Forskare med olika bakgrund använder metoder från varierande discipliner, till exempel arkivvetenskap, informatik och beslutsanalys. De kompetenser som är mest relevanta i förhållande till studien denna ansökan avser kan ses nedan (tillsammans med ett urval av publikationer): </w:t>
      </w:r>
    </w:p>
    <w:p w14:paraId="036384DE" w14:textId="77777777" w:rsidR="002B148F" w:rsidRPr="0099220C" w:rsidRDefault="002B148F" w:rsidP="002B148F">
      <w:pPr>
        <w:rPr>
          <w:rFonts w:ascii="Palatino Linotype" w:hAnsi="Palatino Linotype"/>
          <w:sz w:val="20"/>
          <w:szCs w:val="20"/>
          <w:u w:val="single"/>
          <w:lang w:val="en-GB"/>
        </w:rPr>
      </w:pPr>
      <w:r w:rsidRPr="0099220C">
        <w:rPr>
          <w:rFonts w:ascii="Palatino Linotype" w:hAnsi="Palatino Linotype"/>
          <w:sz w:val="20"/>
          <w:szCs w:val="20"/>
          <w:u w:val="single"/>
          <w:lang w:val="en-GB"/>
        </w:rPr>
        <w:t xml:space="preserve">Docent Aron Larsson (https://www.miun.se/Personal/aronlarsson/)  </w:t>
      </w:r>
    </w:p>
    <w:p w14:paraId="4F52C2F9" w14:textId="02F31173" w:rsidR="0099220C" w:rsidRPr="0099220C" w:rsidRDefault="0099220C" w:rsidP="002B148F">
      <w:pPr>
        <w:rPr>
          <w:rFonts w:ascii="Palatino Linotype" w:hAnsi="Palatino Linotype"/>
          <w:sz w:val="20"/>
          <w:szCs w:val="20"/>
          <w:lang w:val="en-GB"/>
        </w:rPr>
      </w:pPr>
      <w:r w:rsidRPr="00BE013F">
        <w:rPr>
          <w:rFonts w:ascii="Palatino Linotype" w:hAnsi="Palatino Linotype"/>
          <w:sz w:val="20"/>
          <w:szCs w:val="20"/>
          <w:lang w:val="en-US"/>
        </w:rPr>
        <w:t xml:space="preserve">Larsson, A., Fasth, T., </w:t>
      </w:r>
      <w:proofErr w:type="spellStart"/>
      <w:r w:rsidRPr="00BE013F">
        <w:rPr>
          <w:rFonts w:ascii="Palatino Linotype" w:hAnsi="Palatino Linotype"/>
          <w:sz w:val="20"/>
          <w:szCs w:val="20"/>
          <w:lang w:val="en-US"/>
        </w:rPr>
        <w:t>Wärnhjelm</w:t>
      </w:r>
      <w:proofErr w:type="spellEnd"/>
      <w:r w:rsidRPr="00BE013F">
        <w:rPr>
          <w:rFonts w:ascii="Palatino Linotype" w:hAnsi="Palatino Linotype"/>
          <w:sz w:val="20"/>
          <w:szCs w:val="20"/>
          <w:lang w:val="en-US"/>
        </w:rPr>
        <w:t xml:space="preserve">, M., Ekenberg, L., Danielson, M. (2018). </w:t>
      </w:r>
      <w:r w:rsidRPr="0099220C">
        <w:rPr>
          <w:rFonts w:ascii="Palatino Linotype" w:hAnsi="Palatino Linotype"/>
          <w:sz w:val="20"/>
          <w:szCs w:val="20"/>
          <w:lang w:val="en-GB"/>
        </w:rPr>
        <w:t xml:space="preserve">Policy analysis on the fly with an online multicriteria cardinal ranking tool. </w:t>
      </w:r>
      <w:r>
        <w:rPr>
          <w:rFonts w:ascii="Palatino Linotype" w:hAnsi="Palatino Linotype"/>
          <w:sz w:val="20"/>
          <w:szCs w:val="20"/>
          <w:lang w:val="en-GB"/>
        </w:rPr>
        <w:t xml:space="preserve">Journal of Multi-Criteria Decision Analysis, </w:t>
      </w:r>
      <w:r w:rsidR="0046247E">
        <w:rPr>
          <w:rFonts w:ascii="Palatino Linotype" w:hAnsi="Palatino Linotype"/>
          <w:sz w:val="20"/>
          <w:szCs w:val="20"/>
          <w:lang w:val="en-GB"/>
        </w:rPr>
        <w:t>vol. 25, pp. 55-66.</w:t>
      </w:r>
    </w:p>
    <w:p w14:paraId="1BECE9E1" w14:textId="0544AB72" w:rsidR="002B148F" w:rsidRDefault="0099220C" w:rsidP="002B148F">
      <w:pPr>
        <w:rPr>
          <w:rFonts w:ascii="Palatino Linotype" w:hAnsi="Palatino Linotype"/>
          <w:sz w:val="20"/>
          <w:szCs w:val="20"/>
          <w:lang w:val="en-US"/>
        </w:rPr>
      </w:pPr>
      <w:proofErr w:type="spellStart"/>
      <w:r w:rsidRPr="0006621F">
        <w:rPr>
          <w:rFonts w:ascii="Palatino Linotype" w:hAnsi="Palatino Linotype"/>
          <w:sz w:val="20"/>
          <w:szCs w:val="20"/>
          <w:lang w:val="en-GB"/>
        </w:rPr>
        <w:t>Ekener</w:t>
      </w:r>
      <w:proofErr w:type="spellEnd"/>
      <w:r w:rsidRPr="0006621F">
        <w:rPr>
          <w:rFonts w:ascii="Palatino Linotype" w:hAnsi="Palatino Linotype"/>
          <w:sz w:val="20"/>
          <w:szCs w:val="20"/>
          <w:lang w:val="en-GB"/>
        </w:rPr>
        <w:t>, E., Hansson, J., Larsson, A., Peck, P</w:t>
      </w:r>
      <w:r w:rsidR="002B148F" w:rsidRPr="0006621F">
        <w:rPr>
          <w:rFonts w:ascii="Palatino Linotype" w:hAnsi="Palatino Linotype"/>
          <w:sz w:val="20"/>
          <w:szCs w:val="20"/>
          <w:lang w:val="en-GB"/>
        </w:rPr>
        <w:t>.</w:t>
      </w:r>
      <w:r w:rsidRPr="0006621F">
        <w:rPr>
          <w:rFonts w:ascii="Palatino Linotype" w:hAnsi="Palatino Linotype"/>
          <w:sz w:val="20"/>
          <w:szCs w:val="20"/>
          <w:lang w:val="en-GB"/>
        </w:rPr>
        <w:t xml:space="preserve"> (2018).</w:t>
      </w:r>
      <w:r w:rsidR="002B148F" w:rsidRPr="0006621F">
        <w:rPr>
          <w:rFonts w:ascii="Palatino Linotype" w:hAnsi="Palatino Linotype"/>
          <w:sz w:val="20"/>
          <w:szCs w:val="20"/>
          <w:lang w:val="en-GB"/>
        </w:rPr>
        <w:t xml:space="preserve"> </w:t>
      </w:r>
      <w:r w:rsidRPr="0099220C">
        <w:rPr>
          <w:rFonts w:ascii="Palatino Linotype" w:hAnsi="Palatino Linotype"/>
          <w:sz w:val="20"/>
          <w:szCs w:val="20"/>
          <w:lang w:val="en-GB"/>
        </w:rPr>
        <w:t xml:space="preserve">Developing life cycle sustainability assessment methodology by applying </w:t>
      </w:r>
      <w:r>
        <w:rPr>
          <w:rFonts w:ascii="Palatino Linotype" w:hAnsi="Palatino Linotype"/>
          <w:sz w:val="20"/>
          <w:szCs w:val="20"/>
          <w:lang w:val="en-GB"/>
        </w:rPr>
        <w:t>values-based sustainability weighting – tested on biomass based and fossil transportation fuels</w:t>
      </w:r>
      <w:r w:rsidR="002B148F" w:rsidRPr="00D52402">
        <w:rPr>
          <w:rFonts w:ascii="Palatino Linotype" w:hAnsi="Palatino Linotype"/>
          <w:sz w:val="20"/>
          <w:szCs w:val="20"/>
          <w:lang w:val="en-US"/>
        </w:rPr>
        <w:t xml:space="preserve">. </w:t>
      </w:r>
      <w:r>
        <w:rPr>
          <w:rFonts w:ascii="Palatino Linotype" w:hAnsi="Palatino Linotype"/>
          <w:sz w:val="20"/>
          <w:szCs w:val="20"/>
          <w:lang w:val="en-US"/>
        </w:rPr>
        <w:t>Journal of Cleaner Production, vol. 181, pp. 337-351.</w:t>
      </w:r>
    </w:p>
    <w:p w14:paraId="3671D6E2" w14:textId="36000B67" w:rsidR="0099220C" w:rsidRPr="0099220C" w:rsidRDefault="0099220C" w:rsidP="0099220C">
      <w:pPr>
        <w:rPr>
          <w:rFonts w:ascii="Palatino Linotype" w:hAnsi="Palatino Linotype"/>
          <w:sz w:val="20"/>
          <w:szCs w:val="20"/>
          <w:lang w:val="en-US"/>
        </w:rPr>
      </w:pPr>
      <w:r>
        <w:rPr>
          <w:rFonts w:ascii="Palatino Linotype" w:hAnsi="Palatino Linotype"/>
          <w:sz w:val="20"/>
          <w:szCs w:val="20"/>
          <w:lang w:val="en-US"/>
        </w:rPr>
        <w:t xml:space="preserve">Ibrahim, O., Larsson, A. (2017). A systems tool for structuring public policy problems and design of policy options. International Journal </w:t>
      </w:r>
      <w:r w:rsidR="008E43D8">
        <w:rPr>
          <w:rFonts w:ascii="Palatino Linotype" w:hAnsi="Palatino Linotype"/>
          <w:sz w:val="20"/>
          <w:szCs w:val="20"/>
          <w:lang w:val="en-US"/>
        </w:rPr>
        <w:t>of Electronic Governance, vol. 9:1-2, pp. 4-26.</w:t>
      </w:r>
    </w:p>
    <w:p w14:paraId="0CCD2948" w14:textId="77777777" w:rsidR="002B148F" w:rsidRPr="00BE013F" w:rsidRDefault="002B148F" w:rsidP="002B148F">
      <w:pPr>
        <w:rPr>
          <w:rFonts w:ascii="Palatino Linotype" w:hAnsi="Palatino Linotype"/>
          <w:sz w:val="20"/>
          <w:szCs w:val="20"/>
          <w:u w:val="single"/>
          <w:lang w:val="en-US"/>
        </w:rPr>
      </w:pPr>
      <w:proofErr w:type="spellStart"/>
      <w:r w:rsidRPr="00BE013F">
        <w:rPr>
          <w:rFonts w:ascii="Palatino Linotype" w:hAnsi="Palatino Linotype"/>
          <w:sz w:val="20"/>
          <w:szCs w:val="20"/>
          <w:u w:val="single"/>
          <w:lang w:val="en-US"/>
        </w:rPr>
        <w:t>Doktorand</w:t>
      </w:r>
      <w:proofErr w:type="spellEnd"/>
      <w:r w:rsidRPr="00BE013F">
        <w:rPr>
          <w:rFonts w:ascii="Palatino Linotype" w:hAnsi="Palatino Linotype"/>
          <w:sz w:val="20"/>
          <w:szCs w:val="20"/>
          <w:u w:val="single"/>
          <w:lang w:val="en-US"/>
        </w:rPr>
        <w:t xml:space="preserve"> Leif Sundberg (https://www.miun.se/Personal/leifsundberg/)  </w:t>
      </w:r>
    </w:p>
    <w:p w14:paraId="35B57238" w14:textId="77777777" w:rsidR="002B148F" w:rsidRPr="00D52402" w:rsidRDefault="002B148F" w:rsidP="002B148F">
      <w:pPr>
        <w:rPr>
          <w:rFonts w:ascii="Palatino Linotype" w:hAnsi="Palatino Linotype"/>
          <w:sz w:val="20"/>
          <w:szCs w:val="20"/>
          <w:lang w:val="en-US"/>
        </w:rPr>
      </w:pPr>
      <w:r w:rsidRPr="00D52402">
        <w:rPr>
          <w:rFonts w:ascii="Palatino Linotype" w:hAnsi="Palatino Linotype"/>
          <w:sz w:val="20"/>
          <w:szCs w:val="20"/>
          <w:lang w:val="en-US"/>
        </w:rPr>
        <w:t xml:space="preserve">Sundberg, L. &amp; Larsson, A. (2017). The Impact of Formal Decision Processes on e-Government Projects. Administrative Sciences, vol. 7: 2   </w:t>
      </w:r>
    </w:p>
    <w:p w14:paraId="0CEB97A1" w14:textId="77777777" w:rsidR="002B148F" w:rsidRDefault="002B148F" w:rsidP="002B148F">
      <w:pPr>
        <w:rPr>
          <w:rFonts w:ascii="Palatino Linotype" w:hAnsi="Palatino Linotype"/>
          <w:sz w:val="20"/>
          <w:szCs w:val="20"/>
          <w:lang w:val="en-US"/>
        </w:rPr>
      </w:pPr>
      <w:r w:rsidRPr="00D52402">
        <w:rPr>
          <w:rFonts w:ascii="Palatino Linotype" w:hAnsi="Palatino Linotype"/>
          <w:sz w:val="20"/>
          <w:szCs w:val="20"/>
          <w:lang w:val="en-US"/>
        </w:rPr>
        <w:t xml:space="preserve">Sundberg, L. (2017). Public Values and Decision Making in the Swedish e-Government Context. </w:t>
      </w:r>
      <w:proofErr w:type="spellStart"/>
      <w:r w:rsidRPr="00D52402">
        <w:rPr>
          <w:rFonts w:ascii="Palatino Linotype" w:hAnsi="Palatino Linotype"/>
          <w:sz w:val="20"/>
          <w:szCs w:val="20"/>
          <w:lang w:val="en-US"/>
        </w:rPr>
        <w:t>Lic</w:t>
      </w:r>
      <w:proofErr w:type="spellEnd"/>
      <w:r w:rsidRPr="00D52402">
        <w:rPr>
          <w:rFonts w:ascii="Palatino Linotype" w:hAnsi="Palatino Linotype"/>
          <w:sz w:val="20"/>
          <w:szCs w:val="20"/>
          <w:lang w:val="en-US"/>
        </w:rPr>
        <w:t xml:space="preserve">. (Comprehensive summary) </w:t>
      </w:r>
      <w:proofErr w:type="gramStart"/>
      <w:r w:rsidRPr="00D52402">
        <w:rPr>
          <w:rFonts w:ascii="Palatino Linotype" w:hAnsi="Palatino Linotype"/>
          <w:sz w:val="20"/>
          <w:szCs w:val="20"/>
          <w:lang w:val="en-US"/>
        </w:rPr>
        <w:t>Sundsvall :</w:t>
      </w:r>
      <w:proofErr w:type="gramEnd"/>
      <w:r w:rsidRPr="00D52402">
        <w:rPr>
          <w:rFonts w:ascii="Palatino Linotype" w:hAnsi="Palatino Linotype"/>
          <w:sz w:val="20"/>
          <w:szCs w:val="20"/>
          <w:lang w:val="en-US"/>
        </w:rPr>
        <w:t xml:space="preserve"> Mid Sweden University, 2017 (Mid Sweden University licentiate thesis : 130) </w:t>
      </w:r>
    </w:p>
    <w:p w14:paraId="4524A154" w14:textId="77777777" w:rsidR="002B148F" w:rsidRPr="006B33C6" w:rsidRDefault="002B148F" w:rsidP="002B148F">
      <w:pPr>
        <w:rPr>
          <w:rFonts w:ascii="Palatino Linotype" w:hAnsi="Palatino Linotype"/>
          <w:sz w:val="20"/>
          <w:szCs w:val="20"/>
        </w:rPr>
      </w:pPr>
      <w:r w:rsidRPr="002C44FA">
        <w:rPr>
          <w:rFonts w:ascii="Palatino Linotype" w:hAnsi="Palatino Linotype"/>
          <w:sz w:val="20"/>
          <w:szCs w:val="20"/>
          <w:lang w:val="en-US"/>
        </w:rPr>
        <w:t>L. Sundberg. 2018.</w:t>
      </w:r>
      <w:r>
        <w:rPr>
          <w:rFonts w:ascii="Palatino Linotype" w:hAnsi="Palatino Linotype"/>
          <w:sz w:val="20"/>
          <w:szCs w:val="20"/>
          <w:lang w:val="en-US"/>
        </w:rPr>
        <w:t xml:space="preserve"> </w:t>
      </w:r>
      <w:r w:rsidRPr="002C44FA">
        <w:rPr>
          <w:rFonts w:ascii="Palatino Linotype" w:hAnsi="Palatino Linotype"/>
          <w:sz w:val="20"/>
          <w:szCs w:val="20"/>
          <w:lang w:val="en-US"/>
        </w:rPr>
        <w:t>Enablers for Interoperability in Decentralized e-Government Settings. In Proceedings of 19th Annual International</w:t>
      </w:r>
      <w:r>
        <w:rPr>
          <w:rFonts w:ascii="Palatino Linotype" w:hAnsi="Palatino Linotype"/>
          <w:sz w:val="20"/>
          <w:szCs w:val="20"/>
          <w:lang w:val="en-US"/>
        </w:rPr>
        <w:t xml:space="preserve"> </w:t>
      </w:r>
      <w:r w:rsidRPr="002C44FA">
        <w:rPr>
          <w:rFonts w:ascii="Palatino Linotype" w:hAnsi="Palatino Linotype"/>
          <w:sz w:val="20"/>
          <w:szCs w:val="20"/>
          <w:lang w:val="en-US"/>
        </w:rPr>
        <w:t xml:space="preserve">Conference on Digital Government Research (dg.o’18), </w:t>
      </w:r>
      <w:proofErr w:type="spellStart"/>
      <w:r w:rsidRPr="002C44FA">
        <w:rPr>
          <w:rFonts w:ascii="Palatino Linotype" w:hAnsi="Palatino Linotype"/>
          <w:sz w:val="20"/>
          <w:szCs w:val="20"/>
          <w:lang w:val="en-US"/>
        </w:rPr>
        <w:t>Anneke</w:t>
      </w:r>
      <w:proofErr w:type="spellEnd"/>
      <w:r>
        <w:rPr>
          <w:rFonts w:ascii="Palatino Linotype" w:hAnsi="Palatino Linotype"/>
          <w:sz w:val="20"/>
          <w:szCs w:val="20"/>
          <w:lang w:val="en-US"/>
        </w:rPr>
        <w:t xml:space="preserve"> </w:t>
      </w:r>
      <w:proofErr w:type="spellStart"/>
      <w:r w:rsidRPr="002C44FA">
        <w:rPr>
          <w:rFonts w:ascii="Palatino Linotype" w:hAnsi="Palatino Linotype"/>
          <w:sz w:val="20"/>
          <w:szCs w:val="20"/>
          <w:lang w:val="en-US"/>
        </w:rPr>
        <w:t>Zuiderwijk</w:t>
      </w:r>
      <w:proofErr w:type="spellEnd"/>
      <w:r w:rsidRPr="002C44FA">
        <w:rPr>
          <w:rFonts w:ascii="Palatino Linotype" w:hAnsi="Palatino Linotype"/>
          <w:sz w:val="20"/>
          <w:szCs w:val="20"/>
          <w:lang w:val="en-US"/>
        </w:rPr>
        <w:t xml:space="preserve"> and Charles C. </w:t>
      </w:r>
      <w:proofErr w:type="spellStart"/>
      <w:r w:rsidRPr="002C44FA">
        <w:rPr>
          <w:rFonts w:ascii="Palatino Linotype" w:hAnsi="Palatino Linotype"/>
          <w:sz w:val="20"/>
          <w:szCs w:val="20"/>
          <w:lang w:val="en-US"/>
        </w:rPr>
        <w:t>Hinnant</w:t>
      </w:r>
      <w:proofErr w:type="spellEnd"/>
      <w:r w:rsidRPr="002C44FA">
        <w:rPr>
          <w:rFonts w:ascii="Palatino Linotype" w:hAnsi="Palatino Linotype"/>
          <w:sz w:val="20"/>
          <w:szCs w:val="20"/>
          <w:lang w:val="en-US"/>
        </w:rPr>
        <w:t xml:space="preserve"> (Eds.). </w:t>
      </w:r>
      <w:r w:rsidRPr="006B33C6">
        <w:rPr>
          <w:rFonts w:ascii="Palatino Linotype" w:hAnsi="Palatino Linotype"/>
          <w:sz w:val="20"/>
          <w:szCs w:val="20"/>
        </w:rPr>
        <w:t>ACM, New York, NY, USA, 8 pages</w:t>
      </w:r>
    </w:p>
    <w:p w14:paraId="22652820" w14:textId="77777777" w:rsidR="00D52402" w:rsidRPr="00D52402" w:rsidRDefault="00D52402" w:rsidP="00D52402">
      <w:pPr>
        <w:rPr>
          <w:rFonts w:ascii="Palatino Linotype" w:hAnsi="Palatino Linotype"/>
          <w:sz w:val="20"/>
          <w:szCs w:val="20"/>
          <w:u w:val="single"/>
        </w:rPr>
      </w:pPr>
      <w:r w:rsidRPr="00D52402">
        <w:rPr>
          <w:rFonts w:ascii="Palatino Linotype" w:hAnsi="Palatino Linotype"/>
          <w:sz w:val="20"/>
          <w:szCs w:val="20"/>
          <w:u w:val="single"/>
        </w:rPr>
        <w:t xml:space="preserve">Professor Katarina L. Gidlund (https://www.miun.se/Personal/katarinalgidlund/)  </w:t>
      </w:r>
    </w:p>
    <w:p w14:paraId="16AF4345" w14:textId="308FCE38" w:rsidR="00D52402" w:rsidRPr="00D52402" w:rsidRDefault="00D52402" w:rsidP="00D52402">
      <w:pPr>
        <w:rPr>
          <w:rFonts w:ascii="Palatino Linotype" w:hAnsi="Palatino Linotype"/>
          <w:sz w:val="20"/>
          <w:szCs w:val="20"/>
          <w:lang w:val="en-US"/>
        </w:rPr>
      </w:pPr>
      <w:r w:rsidRPr="00D52402">
        <w:rPr>
          <w:rFonts w:ascii="Palatino Linotype" w:hAnsi="Palatino Linotype"/>
          <w:sz w:val="20"/>
          <w:szCs w:val="20"/>
          <w:lang w:val="en-US"/>
        </w:rPr>
        <w:t xml:space="preserve">Lindblad-Gidlund, K. (2015). Three </w:t>
      </w:r>
      <w:proofErr w:type="spellStart"/>
      <w:r w:rsidRPr="00D52402">
        <w:rPr>
          <w:rFonts w:ascii="Palatino Linotype" w:hAnsi="Palatino Linotype"/>
          <w:sz w:val="20"/>
          <w:szCs w:val="20"/>
          <w:lang w:val="en-US"/>
        </w:rPr>
        <w:t>eGovernments</w:t>
      </w:r>
      <w:proofErr w:type="spellEnd"/>
      <w:r w:rsidRPr="00D52402">
        <w:rPr>
          <w:rFonts w:ascii="Palatino Linotype" w:hAnsi="Palatino Linotype"/>
          <w:sz w:val="20"/>
          <w:szCs w:val="20"/>
          <w:lang w:val="en-US"/>
        </w:rPr>
        <w:t xml:space="preserve"> living happily ever after: Discursive tensions and conflicting epistemic cultures in the development of public E-services. International Journal of Electronic Government Research, vol. 11: 3, pp. 43-56. </w:t>
      </w:r>
    </w:p>
    <w:p w14:paraId="0DCCF1A8" w14:textId="17E6F7A4" w:rsidR="00D52402" w:rsidRPr="00D52402" w:rsidRDefault="00D52402" w:rsidP="00D52402">
      <w:pPr>
        <w:rPr>
          <w:rFonts w:ascii="Palatino Linotype" w:hAnsi="Palatino Linotype"/>
          <w:sz w:val="20"/>
          <w:szCs w:val="20"/>
          <w:lang w:val="en-US"/>
        </w:rPr>
      </w:pPr>
      <w:proofErr w:type="spellStart"/>
      <w:r w:rsidRPr="0029685F">
        <w:rPr>
          <w:rFonts w:ascii="Palatino Linotype" w:hAnsi="Palatino Linotype"/>
          <w:sz w:val="20"/>
          <w:szCs w:val="20"/>
          <w:lang w:val="en-GB"/>
        </w:rPr>
        <w:t>Lindblad</w:t>
      </w:r>
      <w:proofErr w:type="spellEnd"/>
      <w:r w:rsidRPr="0029685F">
        <w:rPr>
          <w:rFonts w:ascii="Palatino Linotype" w:hAnsi="Palatino Linotype"/>
          <w:sz w:val="20"/>
          <w:szCs w:val="20"/>
          <w:lang w:val="en-GB"/>
        </w:rPr>
        <w:t xml:space="preserve"> Gidlund, K. &amp; </w:t>
      </w:r>
      <w:proofErr w:type="spellStart"/>
      <w:r w:rsidRPr="0029685F">
        <w:rPr>
          <w:rFonts w:ascii="Palatino Linotype" w:hAnsi="Palatino Linotype"/>
          <w:sz w:val="20"/>
          <w:szCs w:val="20"/>
          <w:lang w:val="en-GB"/>
        </w:rPr>
        <w:t>Giritli</w:t>
      </w:r>
      <w:proofErr w:type="spellEnd"/>
      <w:r w:rsidRPr="0029685F">
        <w:rPr>
          <w:rFonts w:ascii="Palatino Linotype" w:hAnsi="Palatino Linotype"/>
          <w:sz w:val="20"/>
          <w:szCs w:val="20"/>
          <w:lang w:val="en-GB"/>
        </w:rPr>
        <w:t xml:space="preserve"> </w:t>
      </w:r>
      <w:proofErr w:type="spellStart"/>
      <w:r w:rsidRPr="0029685F">
        <w:rPr>
          <w:rFonts w:ascii="Palatino Linotype" w:hAnsi="Palatino Linotype"/>
          <w:sz w:val="20"/>
          <w:szCs w:val="20"/>
          <w:lang w:val="en-GB"/>
        </w:rPr>
        <w:t>Nygren</w:t>
      </w:r>
      <w:proofErr w:type="spellEnd"/>
      <w:r w:rsidRPr="0029685F">
        <w:rPr>
          <w:rFonts w:ascii="Palatino Linotype" w:hAnsi="Palatino Linotype"/>
          <w:sz w:val="20"/>
          <w:szCs w:val="20"/>
          <w:lang w:val="en-GB"/>
        </w:rPr>
        <w:t xml:space="preserve">, K. (2011). </w:t>
      </w:r>
      <w:r w:rsidRPr="00D52402">
        <w:rPr>
          <w:rFonts w:ascii="Palatino Linotype" w:hAnsi="Palatino Linotype"/>
          <w:sz w:val="20"/>
          <w:szCs w:val="20"/>
          <w:lang w:val="en-US"/>
        </w:rPr>
        <w:t xml:space="preserve">Diagnosing the techno-relational action space; Finding institutional and individual dimensions for innovation in transformational government. Transforming Government, vol. 5: 4, pp. 364-378. </w:t>
      </w:r>
    </w:p>
    <w:p w14:paraId="3FA062DD" w14:textId="77777777" w:rsidR="0004085E" w:rsidRPr="007F4396" w:rsidRDefault="00C42B9A" w:rsidP="0017115C">
      <w:pPr>
        <w:pStyle w:val="Heading1"/>
      </w:pPr>
      <w:bookmarkStart w:id="9" w:name="_Toc381895323"/>
      <w:bookmarkStart w:id="10" w:name="_Toc382832755"/>
      <w:r w:rsidRPr="007F4396">
        <w:lastRenderedPageBreak/>
        <w:t>Koppling övergripande strategier</w:t>
      </w:r>
      <w:bookmarkEnd w:id="9"/>
      <w:bookmarkEnd w:id="10"/>
    </w:p>
    <w:p w14:paraId="7DDF8EAB" w14:textId="09EF0EFF" w:rsidR="00D52402" w:rsidRPr="007F4396" w:rsidRDefault="00D52402" w:rsidP="007F4396">
      <w:pPr>
        <w:rPr>
          <w:rFonts w:ascii="Palatino Linotype" w:hAnsi="Palatino Linotype"/>
          <w:sz w:val="20"/>
          <w:szCs w:val="20"/>
        </w:rPr>
      </w:pPr>
      <w:r w:rsidRPr="00D52402">
        <w:rPr>
          <w:rFonts w:ascii="Palatino Linotype" w:hAnsi="Palatino Linotype"/>
          <w:sz w:val="20"/>
          <w:szCs w:val="20"/>
        </w:rPr>
        <w:t xml:space="preserve">En del av studien utgörs av att undersöka hur befintliga policy- och strategidokument kan förstås ur ett nyttoperspektiv. Utöver det kommer de strategiska målen att testas gentemot data från </w:t>
      </w:r>
      <w:r w:rsidR="009045C1">
        <w:rPr>
          <w:rFonts w:ascii="Palatino Linotype" w:hAnsi="Palatino Linotype"/>
          <w:sz w:val="20"/>
          <w:szCs w:val="20"/>
        </w:rPr>
        <w:t>verksamhet och användare</w:t>
      </w:r>
      <w:r w:rsidR="00330B81">
        <w:rPr>
          <w:rFonts w:ascii="Palatino Linotype" w:hAnsi="Palatino Linotype"/>
          <w:sz w:val="20"/>
          <w:szCs w:val="20"/>
        </w:rPr>
        <w:t>:</w:t>
      </w:r>
      <w:r w:rsidRPr="00D52402">
        <w:rPr>
          <w:rFonts w:ascii="Palatino Linotype" w:hAnsi="Palatino Linotype"/>
          <w:sz w:val="20"/>
          <w:szCs w:val="20"/>
        </w:rPr>
        <w:t xml:space="preserve"> vilken typ av nyttor premieras i strategierna och hur operationaliseras</w:t>
      </w:r>
      <w:r w:rsidR="00330B81">
        <w:rPr>
          <w:rFonts w:ascii="Palatino Linotype" w:hAnsi="Palatino Linotype"/>
          <w:sz w:val="20"/>
          <w:szCs w:val="20"/>
        </w:rPr>
        <w:t xml:space="preserve"> dessa</w:t>
      </w:r>
      <w:r w:rsidRPr="00D52402">
        <w:rPr>
          <w:rFonts w:ascii="Palatino Linotype" w:hAnsi="Palatino Linotype"/>
          <w:sz w:val="20"/>
          <w:szCs w:val="20"/>
        </w:rPr>
        <w:t xml:space="preserve"> i praktike</w:t>
      </w:r>
      <w:r w:rsidR="007530E1">
        <w:rPr>
          <w:rFonts w:ascii="Palatino Linotype" w:hAnsi="Palatino Linotype"/>
          <w:sz w:val="20"/>
          <w:szCs w:val="20"/>
        </w:rPr>
        <w:t>n</w:t>
      </w:r>
      <w:r w:rsidR="00330B81">
        <w:rPr>
          <w:rFonts w:ascii="Palatino Linotype" w:hAnsi="Palatino Linotype"/>
          <w:sz w:val="20"/>
          <w:szCs w:val="20"/>
        </w:rPr>
        <w:t>?</w:t>
      </w:r>
    </w:p>
    <w:p w14:paraId="4AFDCEB9" w14:textId="28EEBECB" w:rsidR="0004085E" w:rsidRPr="007F4396" w:rsidRDefault="00C42B9A" w:rsidP="0017115C">
      <w:pPr>
        <w:pStyle w:val="Heading1"/>
      </w:pPr>
      <w:bookmarkStart w:id="11" w:name="_Toc381895324"/>
      <w:bookmarkStart w:id="12" w:name="_Toc382832756"/>
      <w:r w:rsidRPr="007F4396">
        <w:t>Koppling framtida profilområde</w:t>
      </w:r>
      <w:bookmarkEnd w:id="11"/>
      <w:bookmarkEnd w:id="12"/>
    </w:p>
    <w:p w14:paraId="05F07F3B" w14:textId="0C88F80C" w:rsidR="0004085E" w:rsidRPr="007F4396" w:rsidRDefault="002C44FA" w:rsidP="007F4396">
      <w:pPr>
        <w:rPr>
          <w:rFonts w:ascii="Palatino Linotype" w:hAnsi="Palatino Linotype"/>
          <w:sz w:val="20"/>
          <w:szCs w:val="20"/>
        </w:rPr>
      </w:pPr>
      <w:r>
        <w:rPr>
          <w:rFonts w:ascii="Palatino Linotype" w:hAnsi="Palatino Linotype"/>
          <w:sz w:val="20"/>
          <w:szCs w:val="20"/>
        </w:rPr>
        <w:t>Förstudien utgör en del av profilområdet Digitalisering i offentlig sektor</w:t>
      </w:r>
      <w:r w:rsidR="007530E1">
        <w:rPr>
          <w:rFonts w:ascii="Palatino Linotype" w:hAnsi="Palatino Linotype"/>
          <w:sz w:val="20"/>
          <w:szCs w:val="20"/>
        </w:rPr>
        <w:t xml:space="preserve"> och bedrivs inom</w:t>
      </w:r>
      <w:r w:rsidR="00C47080">
        <w:rPr>
          <w:rFonts w:ascii="Palatino Linotype" w:hAnsi="Palatino Linotype"/>
          <w:sz w:val="20"/>
          <w:szCs w:val="20"/>
        </w:rPr>
        <w:t xml:space="preserve"> Mittuniversitets</w:t>
      </w:r>
      <w:r w:rsidR="007530E1">
        <w:rPr>
          <w:rFonts w:ascii="Palatino Linotype" w:hAnsi="Palatino Linotype"/>
          <w:sz w:val="20"/>
          <w:szCs w:val="20"/>
        </w:rPr>
        <w:t xml:space="preserve"> </w:t>
      </w:r>
      <w:r w:rsidR="007530E1" w:rsidRPr="00C47080">
        <w:rPr>
          <w:rFonts w:ascii="Palatino Linotype" w:hAnsi="Palatino Linotype"/>
          <w:i/>
          <w:sz w:val="20"/>
          <w:szCs w:val="20"/>
        </w:rPr>
        <w:t>Forum för digitalisering</w:t>
      </w:r>
      <w:r w:rsidR="00C47080">
        <w:rPr>
          <w:rFonts w:ascii="Palatino Linotype" w:hAnsi="Palatino Linotype"/>
          <w:sz w:val="20"/>
          <w:szCs w:val="20"/>
        </w:rPr>
        <w:t xml:space="preserve"> (FODI)</w:t>
      </w:r>
      <w:r>
        <w:rPr>
          <w:rFonts w:ascii="Palatino Linotype" w:hAnsi="Palatino Linotype"/>
          <w:sz w:val="20"/>
          <w:szCs w:val="20"/>
        </w:rPr>
        <w:t>.</w:t>
      </w:r>
    </w:p>
    <w:p w14:paraId="764D9CBF" w14:textId="77777777" w:rsidR="0004085E" w:rsidRPr="007F4396" w:rsidRDefault="00C42B9A" w:rsidP="0017115C">
      <w:pPr>
        <w:pStyle w:val="Heading1"/>
      </w:pPr>
      <w:bookmarkStart w:id="13" w:name="_Toc381895325"/>
      <w:bookmarkStart w:id="14" w:name="_Toc382832757"/>
      <w:r w:rsidRPr="007F4396">
        <w:t>Relation forskning och R&amp;D nationellt och internationellt</w:t>
      </w:r>
      <w:bookmarkEnd w:id="13"/>
      <w:bookmarkEnd w:id="14"/>
    </w:p>
    <w:p w14:paraId="3381781E" w14:textId="5BEEB45E" w:rsidR="00D52402" w:rsidRPr="007F4396" w:rsidRDefault="007530E1" w:rsidP="007F4396">
      <w:pPr>
        <w:rPr>
          <w:rFonts w:ascii="Palatino Linotype" w:hAnsi="Palatino Linotype"/>
          <w:sz w:val="20"/>
          <w:szCs w:val="20"/>
        </w:rPr>
      </w:pPr>
      <w:r>
        <w:rPr>
          <w:rFonts w:ascii="Palatino Linotype" w:hAnsi="Palatino Linotype"/>
          <w:sz w:val="20"/>
          <w:szCs w:val="20"/>
        </w:rPr>
        <w:t>F</w:t>
      </w:r>
      <w:r w:rsidR="00D52402" w:rsidRPr="00D52402">
        <w:rPr>
          <w:rFonts w:ascii="Palatino Linotype" w:hAnsi="Palatino Linotype"/>
          <w:sz w:val="20"/>
          <w:szCs w:val="20"/>
        </w:rPr>
        <w:t>orskning i relation till digitalisering utförs främst inom området ”e-Government”</w:t>
      </w:r>
      <w:r w:rsidR="00D52402">
        <w:rPr>
          <w:rFonts w:ascii="Palatino Linotype" w:hAnsi="Palatino Linotype"/>
          <w:sz w:val="20"/>
          <w:szCs w:val="20"/>
        </w:rPr>
        <w:t xml:space="preserve"> el. ”Digital government”</w:t>
      </w:r>
      <w:r>
        <w:rPr>
          <w:rFonts w:ascii="Palatino Linotype" w:hAnsi="Palatino Linotype"/>
          <w:sz w:val="20"/>
          <w:szCs w:val="20"/>
        </w:rPr>
        <w:t xml:space="preserve"> och brukar ämnesmässigt utföras inom disciplinerna </w:t>
      </w:r>
      <w:r w:rsidR="00BA1D9D">
        <w:rPr>
          <w:rFonts w:ascii="Palatino Linotype" w:hAnsi="Palatino Linotype"/>
          <w:sz w:val="20"/>
          <w:szCs w:val="20"/>
        </w:rPr>
        <w:t>datavetenskap</w:t>
      </w:r>
      <w:r w:rsidR="00330B81">
        <w:rPr>
          <w:rFonts w:ascii="Palatino Linotype" w:hAnsi="Palatino Linotype"/>
          <w:sz w:val="20"/>
          <w:szCs w:val="20"/>
        </w:rPr>
        <w:t xml:space="preserve">, </w:t>
      </w:r>
      <w:r w:rsidR="00BA1D9D">
        <w:rPr>
          <w:rFonts w:ascii="Palatino Linotype" w:hAnsi="Palatino Linotype"/>
          <w:sz w:val="20"/>
          <w:szCs w:val="20"/>
        </w:rPr>
        <w:t>informatik</w:t>
      </w:r>
      <w:r w:rsidR="00330B81">
        <w:rPr>
          <w:rFonts w:ascii="Palatino Linotype" w:hAnsi="Palatino Linotype"/>
          <w:sz w:val="20"/>
          <w:szCs w:val="20"/>
        </w:rPr>
        <w:t xml:space="preserve"> och statsvetenskap</w:t>
      </w:r>
      <w:r w:rsidR="00D52402">
        <w:rPr>
          <w:rFonts w:ascii="Palatino Linotype" w:hAnsi="Palatino Linotype"/>
          <w:sz w:val="20"/>
          <w:szCs w:val="20"/>
        </w:rPr>
        <w:t>.</w:t>
      </w:r>
      <w:r w:rsidR="00D52402" w:rsidRPr="00D52402">
        <w:rPr>
          <w:rFonts w:ascii="Palatino Linotype" w:hAnsi="Palatino Linotype"/>
          <w:sz w:val="20"/>
          <w:szCs w:val="20"/>
        </w:rPr>
        <w:t xml:space="preserve"> </w:t>
      </w:r>
      <w:r>
        <w:rPr>
          <w:rFonts w:ascii="Palatino Linotype" w:hAnsi="Palatino Linotype"/>
          <w:sz w:val="20"/>
          <w:szCs w:val="20"/>
        </w:rPr>
        <w:t>Områdets</w:t>
      </w:r>
      <w:r w:rsidR="00D52402" w:rsidRPr="00D52402">
        <w:rPr>
          <w:rFonts w:ascii="Palatino Linotype" w:hAnsi="Palatino Linotype"/>
          <w:sz w:val="20"/>
          <w:szCs w:val="20"/>
        </w:rPr>
        <w:t xml:space="preserve"> ämnesövergripande karaktär skapar utmaningar för att skapa övergripande teorier, samtidigt som den möjliggör utbyte av forskningsresultat över flera forskning</w:t>
      </w:r>
      <w:r w:rsidR="00330B81">
        <w:rPr>
          <w:rFonts w:ascii="Palatino Linotype" w:hAnsi="Palatino Linotype"/>
          <w:sz w:val="20"/>
          <w:szCs w:val="20"/>
        </w:rPr>
        <w:t>sdiscipliner</w:t>
      </w:r>
      <w:r w:rsidR="00D52402" w:rsidRPr="00D52402">
        <w:rPr>
          <w:rFonts w:ascii="Palatino Linotype" w:hAnsi="Palatino Linotype"/>
          <w:sz w:val="20"/>
          <w:szCs w:val="20"/>
        </w:rPr>
        <w:t xml:space="preserve">. </w:t>
      </w:r>
    </w:p>
    <w:p w14:paraId="3B1164EE" w14:textId="77777777" w:rsidR="002517B7" w:rsidRPr="007F4396" w:rsidRDefault="002517B7" w:rsidP="0017115C">
      <w:pPr>
        <w:pStyle w:val="Heading1"/>
      </w:pPr>
      <w:bookmarkStart w:id="15" w:name="_Toc381895328"/>
      <w:bookmarkStart w:id="16" w:name="_Toc382832759"/>
      <w:r w:rsidRPr="007F4396">
        <w:t>Relationer andra aktiviteter</w:t>
      </w:r>
      <w:bookmarkEnd w:id="15"/>
      <w:bookmarkEnd w:id="16"/>
    </w:p>
    <w:p w14:paraId="67628171" w14:textId="7F961284" w:rsidR="00D52402" w:rsidRPr="007F4396" w:rsidRDefault="00D52402" w:rsidP="007F4396">
      <w:pPr>
        <w:rPr>
          <w:rFonts w:ascii="Palatino Linotype" w:hAnsi="Palatino Linotype"/>
          <w:sz w:val="20"/>
          <w:szCs w:val="20"/>
        </w:rPr>
      </w:pPr>
      <w:r>
        <w:rPr>
          <w:rFonts w:ascii="Palatino Linotype" w:hAnsi="Palatino Linotype"/>
          <w:sz w:val="20"/>
          <w:szCs w:val="20"/>
        </w:rPr>
        <w:t>Studien genomförs som del av doktorsavhandling</w:t>
      </w:r>
      <w:r w:rsidR="00605332">
        <w:rPr>
          <w:rFonts w:ascii="Palatino Linotype" w:hAnsi="Palatino Linotype"/>
          <w:sz w:val="20"/>
          <w:szCs w:val="20"/>
        </w:rPr>
        <w:t xml:space="preserve"> där parallell forskning och omvärldsbevakning sker i en bredare kontext.</w:t>
      </w:r>
    </w:p>
    <w:p w14:paraId="00BDCB51" w14:textId="77777777" w:rsidR="002517B7" w:rsidRPr="007F4396" w:rsidRDefault="002517B7" w:rsidP="0017115C">
      <w:pPr>
        <w:pStyle w:val="Heading1"/>
      </w:pPr>
      <w:bookmarkStart w:id="17" w:name="_Toc381895329"/>
      <w:bookmarkStart w:id="18" w:name="_Toc382832760"/>
      <w:r w:rsidRPr="007F4396">
        <w:t>Partner och andra aktörer</w:t>
      </w:r>
      <w:bookmarkEnd w:id="17"/>
      <w:bookmarkEnd w:id="18"/>
    </w:p>
    <w:p w14:paraId="0C2D8858" w14:textId="39ADA407" w:rsidR="002517B7" w:rsidRPr="007F4396" w:rsidRDefault="007530E1" w:rsidP="007F4396">
      <w:pPr>
        <w:rPr>
          <w:rFonts w:ascii="Palatino Linotype" w:hAnsi="Palatino Linotype"/>
          <w:sz w:val="20"/>
          <w:szCs w:val="20"/>
        </w:rPr>
      </w:pPr>
      <w:r>
        <w:rPr>
          <w:rFonts w:ascii="Palatino Linotype" w:hAnsi="Palatino Linotype"/>
          <w:sz w:val="20"/>
          <w:szCs w:val="20"/>
        </w:rPr>
        <w:t>En aktör av vikt som ska bearbetas inom ramen för projektet är den komma</w:t>
      </w:r>
      <w:r w:rsidR="00C47080">
        <w:rPr>
          <w:rFonts w:ascii="Palatino Linotype" w:hAnsi="Palatino Linotype"/>
          <w:sz w:val="20"/>
          <w:szCs w:val="20"/>
        </w:rPr>
        <w:t>nde Digitaliseringsmyndigheten. Andra aktörer av intresse för fortsatt forskning är Region Västernorrland, Sveriges kommuner och landsting (SKL), samt Vinnova.</w:t>
      </w:r>
    </w:p>
    <w:p w14:paraId="49D44800" w14:textId="4A1007CC" w:rsidR="0014068E" w:rsidRPr="007F4396" w:rsidRDefault="0014068E" w:rsidP="0017115C">
      <w:pPr>
        <w:pStyle w:val="Heading1"/>
      </w:pPr>
      <w:bookmarkStart w:id="19" w:name="_Toc382832758"/>
      <w:r w:rsidRPr="007F4396">
        <w:t>Samhällseffekter</w:t>
      </w:r>
      <w:bookmarkEnd w:id="19"/>
    </w:p>
    <w:p w14:paraId="78B6C760" w14:textId="6C7CC324" w:rsidR="0C352D6C" w:rsidRDefault="0C352D6C" w:rsidP="0C352D6C">
      <w:pPr>
        <w:rPr>
          <w:rFonts w:ascii="Palatino Linotype" w:hAnsi="Palatino Linotype"/>
          <w:sz w:val="20"/>
          <w:szCs w:val="20"/>
        </w:rPr>
      </w:pPr>
      <w:r w:rsidRPr="0C352D6C">
        <w:rPr>
          <w:rFonts w:ascii="Palatino Linotype" w:hAnsi="Palatino Linotype"/>
          <w:sz w:val="20"/>
          <w:szCs w:val="20"/>
        </w:rPr>
        <w:t>Resultaten av studien bör ge stöd vid skapandet av digitala tjänster och kan därför användas som en del i beslut av allokering av skattemedel vid investeringar. Investeringar i digital teknik är traditionellt associerade med hög osäkerhet vad gäller realiserade nyttor och ett viktigt steg i denna process är att identifiera vilka värden som skapas genom digitalisering.</w:t>
      </w:r>
    </w:p>
    <w:p w14:paraId="25ADC08A" w14:textId="39233F33" w:rsidR="00BB475C" w:rsidRDefault="00BB475C" w:rsidP="0C352D6C">
      <w:pPr>
        <w:rPr>
          <w:rFonts w:ascii="Palatino Linotype" w:hAnsi="Palatino Linotype"/>
          <w:sz w:val="20"/>
          <w:szCs w:val="20"/>
        </w:rPr>
      </w:pPr>
      <w:r>
        <w:rPr>
          <w:rFonts w:ascii="Palatino Linotype" w:hAnsi="Palatino Linotype"/>
          <w:sz w:val="20"/>
          <w:szCs w:val="20"/>
        </w:rPr>
        <w:t xml:space="preserve">En av de största utmaningarna myndigheter upplever i sitt digitaliseringsarbete idag är hur de kan få fler målgrupper att använda de tjänster som skapas. En ökad förståelse för dessa grupper möjliggör inte bara vinster i form av ökad effektivitet och höjda servicenivåer, utan är ett nödvändigt steg för att skapa en inkluderande, digital förvaltning. Den organisation som lyckas förstå och sedan överbrygga avstånden mellan användare och icke-användare kommer att ligga i framkant vad gäller att ta nästa digitala steg, och utveckla sin verksamhet. </w:t>
      </w:r>
      <w:r w:rsidR="001B539C">
        <w:rPr>
          <w:rFonts w:ascii="Palatino Linotype" w:hAnsi="Palatino Linotype"/>
          <w:sz w:val="20"/>
          <w:szCs w:val="20"/>
        </w:rPr>
        <w:t>På så sätt kan resultaten skalas upp till att identifiera stödinsatser och utforma tjänster för alla, istället för några få. Då kan digitaliseringen användas till transformation, istället för att endast ses som en process där analoga processer görs digitala.</w:t>
      </w:r>
    </w:p>
    <w:p w14:paraId="3E572886" w14:textId="77777777" w:rsidR="0095406D" w:rsidRPr="007F4396" w:rsidRDefault="0095406D" w:rsidP="0017115C">
      <w:pPr>
        <w:pStyle w:val="Heading1"/>
      </w:pPr>
      <w:r w:rsidRPr="007F4396">
        <w:lastRenderedPageBreak/>
        <w:t>Kommunikationsplan</w:t>
      </w:r>
    </w:p>
    <w:p w14:paraId="30BA69EF" w14:textId="1D4C3672" w:rsidR="0095406D" w:rsidRPr="007F4396" w:rsidRDefault="0095406D" w:rsidP="007F4396">
      <w:pPr>
        <w:rPr>
          <w:rFonts w:ascii="Palatino Linotype" w:hAnsi="Palatino Linotype"/>
          <w:sz w:val="20"/>
          <w:szCs w:val="20"/>
        </w:rPr>
      </w:pPr>
      <w:r w:rsidRPr="007F4396">
        <w:rPr>
          <w:rFonts w:ascii="Palatino Linotype" w:hAnsi="Palatino Linotype"/>
          <w:sz w:val="20"/>
          <w:szCs w:val="20"/>
        </w:rPr>
        <w:t>I alla projekt ingår synlighet på miun.se via en projektbeskrivning:</w:t>
      </w:r>
      <w:r w:rsidR="00024408" w:rsidRPr="00024408">
        <w:t xml:space="preserve"> </w:t>
      </w:r>
      <w:hyperlink r:id="rId13" w:history="1">
        <w:r w:rsidR="00024408" w:rsidRPr="00024408">
          <w:rPr>
            <w:rStyle w:val="Hyperlink"/>
          </w:rPr>
          <w:t>Samverkan Timrå</w:t>
        </w:r>
      </w:hyperlink>
      <w:r w:rsidRPr="007F4396">
        <w:rPr>
          <w:rFonts w:ascii="Palatino Linotype" w:hAnsi="Palatino Linotype"/>
          <w:sz w:val="20"/>
          <w:szCs w:val="20"/>
        </w:rPr>
        <w:t>. All annan kommunikat</w:t>
      </w:r>
      <w:r w:rsidR="00F34224" w:rsidRPr="007F4396">
        <w:rPr>
          <w:rFonts w:ascii="Palatino Linotype" w:hAnsi="Palatino Linotype"/>
          <w:sz w:val="20"/>
          <w:szCs w:val="20"/>
        </w:rPr>
        <w:t xml:space="preserve">ion ska planeras in i syfte </w:t>
      </w:r>
      <w:r w:rsidRPr="007F4396">
        <w:rPr>
          <w:rFonts w:ascii="Palatino Linotype" w:hAnsi="Palatino Linotype"/>
          <w:sz w:val="20"/>
          <w:szCs w:val="20"/>
        </w:rPr>
        <w:t xml:space="preserve">att synliggöra och nyttiggöra projektets </w:t>
      </w:r>
      <w:r w:rsidR="00F34224" w:rsidRPr="007F4396">
        <w:rPr>
          <w:rFonts w:ascii="Palatino Linotype" w:hAnsi="Palatino Linotype"/>
          <w:sz w:val="20"/>
          <w:szCs w:val="20"/>
        </w:rPr>
        <w:t>effekter</w:t>
      </w:r>
      <w:r w:rsidRPr="007F4396">
        <w:rPr>
          <w:rFonts w:ascii="Palatino Linotype" w:hAnsi="Palatino Linotype"/>
          <w:sz w:val="20"/>
          <w:szCs w:val="20"/>
        </w:rPr>
        <w:t>.</w:t>
      </w:r>
      <w:r w:rsidR="00F34224" w:rsidRPr="007F4396">
        <w:rPr>
          <w:rFonts w:ascii="Palatino Linotype" w:hAnsi="Palatino Linotype"/>
          <w:sz w:val="20"/>
          <w:szCs w:val="20"/>
        </w:rPr>
        <w:t xml:space="preserve"> </w:t>
      </w:r>
      <w:r w:rsidR="00CE1FAE" w:rsidRPr="007F4396">
        <w:rPr>
          <w:rFonts w:ascii="Palatino Linotype" w:hAnsi="Palatino Linotype"/>
          <w:sz w:val="20"/>
          <w:szCs w:val="20"/>
        </w:rPr>
        <w:t>Beskriv</w:t>
      </w:r>
      <w:r w:rsidR="00F34224" w:rsidRPr="007F4396">
        <w:rPr>
          <w:rFonts w:ascii="Palatino Linotype" w:hAnsi="Palatino Linotype"/>
          <w:sz w:val="20"/>
          <w:szCs w:val="20"/>
        </w:rPr>
        <w:t xml:space="preserve"> det</w:t>
      </w:r>
      <w:r w:rsidR="00D168A2" w:rsidRPr="007F4396">
        <w:rPr>
          <w:rFonts w:ascii="Palatino Linotype" w:hAnsi="Palatino Linotype"/>
          <w:sz w:val="20"/>
          <w:szCs w:val="20"/>
        </w:rPr>
        <w:t xml:space="preserve"> speciella,</w:t>
      </w:r>
      <w:r w:rsidR="00F34224" w:rsidRPr="007F4396">
        <w:rPr>
          <w:rFonts w:ascii="Palatino Linotype" w:hAnsi="Palatino Linotype"/>
          <w:sz w:val="20"/>
          <w:szCs w:val="20"/>
        </w:rPr>
        <w:t xml:space="preserve"> unika</w:t>
      </w:r>
      <w:r w:rsidR="00D168A2" w:rsidRPr="007F4396">
        <w:rPr>
          <w:rFonts w:ascii="Palatino Linotype" w:hAnsi="Palatino Linotype"/>
          <w:sz w:val="20"/>
          <w:szCs w:val="20"/>
        </w:rPr>
        <w:t>,</w:t>
      </w:r>
      <w:r w:rsidR="00F34224" w:rsidRPr="007F4396">
        <w:rPr>
          <w:rFonts w:ascii="Palatino Linotype" w:hAnsi="Palatino Linotype"/>
          <w:sz w:val="20"/>
          <w:szCs w:val="20"/>
        </w:rPr>
        <w:t xml:space="preserve"> med ditt forskningsprojekt </w:t>
      </w:r>
      <w:r w:rsidR="00D168A2" w:rsidRPr="007F4396">
        <w:rPr>
          <w:rFonts w:ascii="Palatino Linotype" w:hAnsi="Palatino Linotype"/>
          <w:sz w:val="20"/>
          <w:szCs w:val="20"/>
        </w:rPr>
        <w:t>samt vilken intressent som har mest nytta av projektet</w:t>
      </w:r>
      <w:r w:rsidR="00CE1FAE" w:rsidRPr="007F4396">
        <w:rPr>
          <w:rFonts w:ascii="Palatino Linotype" w:hAnsi="Palatino Linotype"/>
          <w:sz w:val="20"/>
          <w:szCs w:val="20"/>
        </w:rPr>
        <w:t xml:space="preserve"> här:</w:t>
      </w:r>
      <w:r w:rsidR="00D168A2" w:rsidRPr="007F4396">
        <w:rPr>
          <w:rFonts w:ascii="Palatino Linotype" w:hAnsi="Palatino Linotype"/>
          <w:sz w:val="20"/>
          <w:szCs w:val="20"/>
        </w:rPr>
        <w:t xml:space="preserve"> </w:t>
      </w:r>
    </w:p>
    <w:p w14:paraId="4F43694A" w14:textId="13E55678" w:rsidR="002C44FA" w:rsidRDefault="0C352D6C" w:rsidP="007F4396">
      <w:pPr>
        <w:rPr>
          <w:rFonts w:ascii="Palatino Linotype" w:hAnsi="Palatino Linotype"/>
          <w:sz w:val="20"/>
          <w:szCs w:val="20"/>
        </w:rPr>
      </w:pPr>
      <w:r w:rsidRPr="0C352D6C">
        <w:rPr>
          <w:rFonts w:ascii="Palatino Linotype" w:hAnsi="Palatino Linotype"/>
          <w:sz w:val="20"/>
          <w:szCs w:val="20"/>
        </w:rPr>
        <w:t>Primära kanaler för löpande uppdateringar av milstolpar i forskningen är Mittuniversitetets webb, och sociala medier, enligt övergripande kommunikationsstrategi för Mittuniversitet och kommunikationsplan för Forum för digitalisering.</w:t>
      </w:r>
    </w:p>
    <w:p w14:paraId="30793E2C" w14:textId="2AF55D31" w:rsidR="003246CF" w:rsidRDefault="002C44FA" w:rsidP="007F4396">
      <w:pPr>
        <w:rPr>
          <w:rFonts w:ascii="Palatino Linotype" w:hAnsi="Palatino Linotype"/>
          <w:sz w:val="20"/>
          <w:szCs w:val="20"/>
        </w:rPr>
      </w:pPr>
      <w:r>
        <w:rPr>
          <w:rFonts w:ascii="Palatino Linotype" w:hAnsi="Palatino Linotype"/>
          <w:sz w:val="20"/>
          <w:szCs w:val="20"/>
        </w:rPr>
        <w:t>Forskningsresultaten kommer att presenteras vid en internationell konferens och en nordisk konferens. Detta säkerställer både exponering utåt samtidigt som det är en kvalitetssäkring.</w:t>
      </w:r>
      <w:r w:rsidR="003246CF">
        <w:rPr>
          <w:rFonts w:ascii="Palatino Linotype" w:hAnsi="Palatino Linotype"/>
          <w:sz w:val="20"/>
          <w:szCs w:val="20"/>
        </w:rPr>
        <w:t xml:space="preserve"> Resultatspridning ska även ske lokalt mot Timrå kommun med tre-fyra workshops med kontoren som varit deltagandd i studien. </w:t>
      </w:r>
    </w:p>
    <w:p w14:paraId="77666358" w14:textId="0B0029CA" w:rsidR="002C44FA" w:rsidRDefault="002C44FA" w:rsidP="007F4396">
      <w:pPr>
        <w:rPr>
          <w:rFonts w:ascii="Palatino Linotype" w:hAnsi="Palatino Linotype"/>
          <w:sz w:val="20"/>
          <w:szCs w:val="20"/>
        </w:rPr>
      </w:pPr>
      <w:r>
        <w:rPr>
          <w:rFonts w:ascii="Palatino Linotype" w:hAnsi="Palatino Linotype"/>
          <w:sz w:val="20"/>
          <w:szCs w:val="20"/>
        </w:rPr>
        <w:t>Övrig kommunikation sker i samråd med Timrå Kommun.</w:t>
      </w:r>
    </w:p>
    <w:p w14:paraId="37F3D235" w14:textId="689186C7" w:rsidR="0004085E" w:rsidRPr="007F4396" w:rsidRDefault="008768D5" w:rsidP="0017115C">
      <w:pPr>
        <w:pStyle w:val="Heading1"/>
      </w:pPr>
      <w:r w:rsidRPr="007F4396">
        <w:t>Organisation för genomförande av förstudie</w:t>
      </w:r>
      <w:r w:rsidR="0017115C">
        <w:t>/projekt</w:t>
      </w:r>
    </w:p>
    <w:p w14:paraId="3AA9D031" w14:textId="7C35A4CC" w:rsidR="00605332" w:rsidRPr="007F4396" w:rsidRDefault="00605332" w:rsidP="007F4396">
      <w:pPr>
        <w:rPr>
          <w:rFonts w:ascii="Palatino Linotype" w:hAnsi="Palatino Linotype"/>
          <w:sz w:val="20"/>
          <w:szCs w:val="20"/>
        </w:rPr>
      </w:pPr>
      <w:r w:rsidRPr="00605332">
        <w:rPr>
          <w:rFonts w:ascii="Palatino Linotype" w:hAnsi="Palatino Linotype"/>
          <w:sz w:val="20"/>
          <w:szCs w:val="20"/>
        </w:rPr>
        <w:t>Kompetens i form av tillgängliga forskare finns på Mittuniversitetet och är säkrade. Det som främst behöver säkras är tillgänglig data från Timrå kommun. Denna data kan utgöras av att delta på möten där digitalisering diskuteras och</w:t>
      </w:r>
      <w:r>
        <w:rPr>
          <w:rFonts w:ascii="Palatino Linotype" w:hAnsi="Palatino Linotype"/>
          <w:sz w:val="20"/>
          <w:szCs w:val="20"/>
        </w:rPr>
        <w:t xml:space="preserve"> </w:t>
      </w:r>
      <w:r w:rsidRPr="00605332">
        <w:rPr>
          <w:rFonts w:ascii="Palatino Linotype" w:hAnsi="Palatino Linotype"/>
          <w:sz w:val="20"/>
          <w:szCs w:val="20"/>
        </w:rPr>
        <w:t>/</w:t>
      </w:r>
      <w:r>
        <w:rPr>
          <w:rFonts w:ascii="Palatino Linotype" w:hAnsi="Palatino Linotype"/>
          <w:sz w:val="20"/>
          <w:szCs w:val="20"/>
        </w:rPr>
        <w:t xml:space="preserve"> </w:t>
      </w:r>
      <w:r w:rsidRPr="00605332">
        <w:rPr>
          <w:rFonts w:ascii="Palatino Linotype" w:hAnsi="Palatino Linotype"/>
          <w:sz w:val="20"/>
          <w:szCs w:val="20"/>
        </w:rPr>
        <w:t>eller intervjustudier samt data om användning av system. Det är vitalt för studiens framgång att forskaren har tillgång till dessa miljöer via Timrå kommun.</w:t>
      </w:r>
    </w:p>
    <w:p w14:paraId="2795DBBE" w14:textId="77777777" w:rsidR="0004085E" w:rsidRPr="007F4396" w:rsidRDefault="008768D5" w:rsidP="0017115C">
      <w:pPr>
        <w:pStyle w:val="Heading1"/>
      </w:pPr>
      <w:bookmarkStart w:id="20" w:name="_Toc381895336"/>
      <w:bookmarkStart w:id="21" w:name="_Toc382832763"/>
      <w:r w:rsidRPr="007F4396">
        <w:t>Planerade aktiviteter, t</w:t>
      </w:r>
      <w:r w:rsidR="00C42B9A" w:rsidRPr="007F4396">
        <w:t>idplan</w:t>
      </w:r>
      <w:bookmarkEnd w:id="20"/>
      <w:bookmarkEnd w:id="21"/>
      <w:r w:rsidRPr="007F4396">
        <w:t xml:space="preserve"> och kostnader</w:t>
      </w:r>
    </w:p>
    <w:p w14:paraId="3B1BE17D" w14:textId="77777777" w:rsidR="0004085E" w:rsidRPr="007F4396" w:rsidRDefault="00C42B9A" w:rsidP="007F4396">
      <w:pPr>
        <w:rPr>
          <w:rFonts w:ascii="Palatino Linotype" w:hAnsi="Palatino Linotype"/>
          <w:sz w:val="20"/>
          <w:szCs w:val="20"/>
        </w:rPr>
      </w:pPr>
      <w:r w:rsidRPr="007F4396">
        <w:rPr>
          <w:rFonts w:ascii="Palatino Linotype" w:hAnsi="Palatino Linotype"/>
          <w:sz w:val="20"/>
          <w:szCs w:val="20"/>
        </w:rPr>
        <w:t>B</w:t>
      </w:r>
      <w:r w:rsidR="008768D5" w:rsidRPr="007F4396">
        <w:rPr>
          <w:rFonts w:ascii="Palatino Linotype" w:hAnsi="Palatino Linotype"/>
          <w:sz w:val="20"/>
          <w:szCs w:val="20"/>
        </w:rPr>
        <w:t xml:space="preserve">eskriv </w:t>
      </w:r>
      <w:r w:rsidR="00D01F39" w:rsidRPr="007F4396">
        <w:rPr>
          <w:rFonts w:ascii="Palatino Linotype" w:hAnsi="Palatino Linotype"/>
          <w:sz w:val="20"/>
          <w:szCs w:val="20"/>
        </w:rPr>
        <w:t>aktiviteter, tidplan och kostnader för</w:t>
      </w:r>
      <w:r w:rsidR="008768D5" w:rsidRPr="007F4396">
        <w:rPr>
          <w:rFonts w:ascii="Palatino Linotype" w:hAnsi="Palatino Linotype"/>
          <w:sz w:val="20"/>
          <w:szCs w:val="20"/>
        </w:rPr>
        <w:t xml:space="preserve"> förstudie</w:t>
      </w:r>
      <w:r w:rsidRPr="007F4396">
        <w:rPr>
          <w:rFonts w:ascii="Palatino Linotype" w:hAnsi="Palatino Linotype"/>
          <w:sz w:val="20"/>
          <w:szCs w:val="20"/>
        </w:rPr>
        <w:t xml:space="preserve">fas </w:t>
      </w:r>
    </w:p>
    <w:tbl>
      <w:tblPr>
        <w:tblW w:w="9493" w:type="dxa"/>
        <w:tblCellMar>
          <w:left w:w="10" w:type="dxa"/>
          <w:right w:w="10" w:type="dxa"/>
        </w:tblCellMar>
        <w:tblLook w:val="0000" w:firstRow="0" w:lastRow="0" w:firstColumn="0" w:lastColumn="0" w:noHBand="0" w:noVBand="0"/>
      </w:tblPr>
      <w:tblGrid>
        <w:gridCol w:w="3823"/>
        <w:gridCol w:w="1984"/>
        <w:gridCol w:w="1701"/>
        <w:gridCol w:w="1985"/>
      </w:tblGrid>
      <w:tr w:rsidR="0001183D" w:rsidRPr="007F4396" w14:paraId="47412313" w14:textId="77777777" w:rsidTr="0C352D6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A64D9B" w14:textId="77777777" w:rsidR="0001183D" w:rsidRPr="007F4396" w:rsidRDefault="0001183D" w:rsidP="007F4396">
            <w:pPr>
              <w:rPr>
                <w:rFonts w:ascii="Palatino Linotype" w:hAnsi="Palatino Linotype"/>
                <w:b/>
                <w:sz w:val="20"/>
                <w:szCs w:val="20"/>
              </w:rPr>
            </w:pPr>
            <w:r w:rsidRPr="007F4396">
              <w:rPr>
                <w:rFonts w:ascii="Palatino Linotype" w:hAnsi="Palatino Linotype"/>
                <w:b/>
                <w:sz w:val="20"/>
                <w:szCs w:val="20"/>
              </w:rPr>
              <w:t>Aktivitet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FBFAF2" w14:textId="77777777" w:rsidR="0001183D" w:rsidRPr="007F4396" w:rsidRDefault="0001183D" w:rsidP="007F4396">
            <w:pPr>
              <w:rPr>
                <w:rFonts w:ascii="Palatino Linotype" w:hAnsi="Palatino Linotype"/>
                <w:b/>
                <w:sz w:val="20"/>
                <w:szCs w:val="20"/>
              </w:rPr>
            </w:pPr>
            <w:r w:rsidRPr="007F4396">
              <w:rPr>
                <w:rFonts w:ascii="Palatino Linotype" w:hAnsi="Palatino Linotype"/>
                <w:b/>
                <w:sz w:val="20"/>
                <w:szCs w:val="20"/>
              </w:rPr>
              <w:t>Start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D6BBE7" w14:textId="77777777" w:rsidR="0001183D" w:rsidRPr="007F4396" w:rsidRDefault="0001183D" w:rsidP="007F4396">
            <w:pPr>
              <w:rPr>
                <w:rFonts w:ascii="Palatino Linotype" w:hAnsi="Palatino Linotype"/>
                <w:b/>
                <w:sz w:val="20"/>
                <w:szCs w:val="20"/>
              </w:rPr>
            </w:pPr>
            <w:r w:rsidRPr="007F4396">
              <w:rPr>
                <w:rFonts w:ascii="Palatino Linotype" w:hAnsi="Palatino Linotype"/>
                <w:b/>
                <w:sz w:val="20"/>
                <w:szCs w:val="20"/>
              </w:rPr>
              <w:t>Slut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F36A48" w14:textId="77777777" w:rsidR="0001183D" w:rsidRPr="007F4396" w:rsidRDefault="00320B28" w:rsidP="007F4396">
            <w:pPr>
              <w:rPr>
                <w:rFonts w:ascii="Palatino Linotype" w:hAnsi="Palatino Linotype"/>
                <w:b/>
                <w:sz w:val="20"/>
                <w:szCs w:val="20"/>
              </w:rPr>
            </w:pPr>
            <w:r w:rsidRPr="007F4396">
              <w:rPr>
                <w:rFonts w:ascii="Palatino Linotype" w:hAnsi="Palatino Linotype"/>
                <w:b/>
                <w:sz w:val="20"/>
                <w:szCs w:val="20"/>
              </w:rPr>
              <w:t xml:space="preserve"> </w:t>
            </w:r>
            <w:r w:rsidR="0001183D" w:rsidRPr="007F4396">
              <w:rPr>
                <w:rFonts w:ascii="Palatino Linotype" w:hAnsi="Palatino Linotype"/>
                <w:b/>
                <w:sz w:val="20"/>
                <w:szCs w:val="20"/>
              </w:rPr>
              <w:t>Kostnad</w:t>
            </w:r>
            <w:r w:rsidR="00745C6A" w:rsidRPr="007F4396">
              <w:rPr>
                <w:rFonts w:ascii="Palatino Linotype" w:hAnsi="Palatino Linotype"/>
                <w:b/>
                <w:sz w:val="20"/>
                <w:szCs w:val="20"/>
              </w:rPr>
              <w:t xml:space="preserve"> SEK</w:t>
            </w:r>
          </w:p>
        </w:tc>
      </w:tr>
      <w:tr w:rsidR="0001183D" w:rsidRPr="007F4396" w14:paraId="375134BB" w14:textId="77777777" w:rsidTr="0C352D6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EB5E5B" w14:textId="211A2301" w:rsidR="0001183D" w:rsidRPr="007F4396" w:rsidRDefault="00015120" w:rsidP="007F4396">
            <w:pPr>
              <w:rPr>
                <w:rFonts w:ascii="Palatino Linotype" w:hAnsi="Palatino Linotype"/>
                <w:sz w:val="20"/>
                <w:szCs w:val="20"/>
              </w:rPr>
            </w:pPr>
            <w:r>
              <w:rPr>
                <w:rFonts w:ascii="Palatino Linotype" w:hAnsi="Palatino Linotype"/>
                <w:sz w:val="20"/>
                <w:szCs w:val="20"/>
              </w:rPr>
              <w:t>Insamling och sammanställning av empiri</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8F835A" w14:textId="77777777" w:rsidR="0001183D" w:rsidRPr="007F4396" w:rsidRDefault="0001183D" w:rsidP="007F4396">
            <w:pPr>
              <w:rPr>
                <w:rFonts w:ascii="Palatino Linotype" w:hAnsi="Palatino Linotype"/>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AEF9AC" w14:textId="77777777" w:rsidR="0001183D" w:rsidRPr="007F4396" w:rsidRDefault="0001183D" w:rsidP="007F4396">
            <w:pPr>
              <w:rPr>
                <w:rFonts w:ascii="Palatino Linotype" w:hAnsi="Palatino Linotype"/>
                <w:sz w:val="20"/>
                <w:szCs w:val="20"/>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AD1D7E" w14:textId="0E3D6784" w:rsidR="0001183D" w:rsidRPr="007F4396" w:rsidRDefault="002E5611" w:rsidP="007F4396">
            <w:pPr>
              <w:rPr>
                <w:rFonts w:ascii="Palatino Linotype" w:hAnsi="Palatino Linotype"/>
                <w:sz w:val="20"/>
                <w:szCs w:val="20"/>
              </w:rPr>
            </w:pPr>
            <w:r>
              <w:rPr>
                <w:rFonts w:ascii="Palatino Linotype" w:hAnsi="Palatino Linotype"/>
                <w:sz w:val="20"/>
                <w:szCs w:val="20"/>
              </w:rPr>
              <w:t>195000</w:t>
            </w:r>
          </w:p>
        </w:tc>
      </w:tr>
      <w:tr w:rsidR="0001183D" w:rsidRPr="007F4396" w14:paraId="4D025E30" w14:textId="77777777" w:rsidTr="0C352D6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60A820" w14:textId="79624427" w:rsidR="0001183D" w:rsidRPr="007F4396" w:rsidRDefault="00015120" w:rsidP="007F4396">
            <w:pPr>
              <w:rPr>
                <w:rFonts w:ascii="Palatino Linotype" w:hAnsi="Palatino Linotype"/>
                <w:sz w:val="20"/>
                <w:szCs w:val="20"/>
              </w:rPr>
            </w:pPr>
            <w:r>
              <w:rPr>
                <w:rFonts w:ascii="Palatino Linotype" w:hAnsi="Palatino Linotype"/>
                <w:sz w:val="20"/>
                <w:szCs w:val="20"/>
              </w:rPr>
              <w:t>Analys</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1EA453" w14:textId="77777777" w:rsidR="0001183D" w:rsidRPr="007F4396" w:rsidRDefault="0001183D" w:rsidP="007F4396">
            <w:pPr>
              <w:rPr>
                <w:rFonts w:ascii="Palatino Linotype" w:hAnsi="Palatino Linotype"/>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92CFAF" w14:textId="77777777" w:rsidR="0001183D" w:rsidRPr="007F4396" w:rsidRDefault="0001183D" w:rsidP="007F4396">
            <w:pPr>
              <w:rPr>
                <w:rFonts w:ascii="Palatino Linotype" w:hAnsi="Palatino Linotype"/>
                <w:sz w:val="20"/>
                <w:szCs w:val="20"/>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3623A6" w14:textId="0F606F5D" w:rsidR="0001183D" w:rsidRPr="007F4396" w:rsidRDefault="002E5611" w:rsidP="007F4396">
            <w:pPr>
              <w:rPr>
                <w:rFonts w:ascii="Palatino Linotype" w:hAnsi="Palatino Linotype"/>
                <w:sz w:val="20"/>
                <w:szCs w:val="20"/>
              </w:rPr>
            </w:pPr>
            <w:r>
              <w:rPr>
                <w:rFonts w:ascii="Palatino Linotype" w:hAnsi="Palatino Linotype"/>
                <w:sz w:val="20"/>
                <w:szCs w:val="20"/>
              </w:rPr>
              <w:t>10</w:t>
            </w:r>
            <w:r w:rsidR="0C352D6C" w:rsidRPr="0C352D6C">
              <w:rPr>
                <w:rFonts w:ascii="Palatino Linotype" w:hAnsi="Palatino Linotype"/>
                <w:sz w:val="20"/>
                <w:szCs w:val="20"/>
              </w:rPr>
              <w:t>0000</w:t>
            </w:r>
          </w:p>
        </w:tc>
      </w:tr>
      <w:tr w:rsidR="00015120" w:rsidRPr="007F4396" w14:paraId="7C24B2C3" w14:textId="77777777" w:rsidTr="0C352D6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A1BC0D" w14:textId="05E097F6" w:rsidR="00015120" w:rsidRDefault="00015120" w:rsidP="007F4396">
            <w:pPr>
              <w:rPr>
                <w:rFonts w:ascii="Palatino Linotype" w:hAnsi="Palatino Linotype"/>
                <w:sz w:val="20"/>
                <w:szCs w:val="20"/>
              </w:rPr>
            </w:pPr>
            <w:r>
              <w:rPr>
                <w:rFonts w:ascii="Palatino Linotype" w:hAnsi="Palatino Linotype"/>
                <w:sz w:val="20"/>
                <w:szCs w:val="20"/>
              </w:rPr>
              <w:t>Dokumentation och presentation</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B840A5" w14:textId="77777777" w:rsidR="00015120" w:rsidRPr="007F4396" w:rsidRDefault="00015120" w:rsidP="007F4396">
            <w:pPr>
              <w:rPr>
                <w:rFonts w:ascii="Palatino Linotype" w:hAnsi="Palatino Linotype"/>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94F8CC" w14:textId="77777777" w:rsidR="00015120" w:rsidRPr="007F4396" w:rsidRDefault="00015120" w:rsidP="007F4396">
            <w:pPr>
              <w:rPr>
                <w:rFonts w:ascii="Palatino Linotype" w:hAnsi="Palatino Linotype"/>
                <w:sz w:val="20"/>
                <w:szCs w:val="20"/>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97184" w14:textId="190229D9" w:rsidR="00015120" w:rsidRPr="007F4396" w:rsidRDefault="002E5611" w:rsidP="007F4396">
            <w:pPr>
              <w:rPr>
                <w:rFonts w:ascii="Palatino Linotype" w:hAnsi="Palatino Linotype"/>
                <w:sz w:val="20"/>
                <w:szCs w:val="20"/>
              </w:rPr>
            </w:pPr>
            <w:r>
              <w:rPr>
                <w:rFonts w:ascii="Palatino Linotype" w:hAnsi="Palatino Linotype"/>
                <w:sz w:val="20"/>
                <w:szCs w:val="20"/>
              </w:rPr>
              <w:t>65</w:t>
            </w:r>
            <w:r w:rsidR="0C352D6C" w:rsidRPr="0C352D6C">
              <w:rPr>
                <w:rFonts w:ascii="Palatino Linotype" w:hAnsi="Palatino Linotype"/>
                <w:sz w:val="20"/>
                <w:szCs w:val="20"/>
              </w:rPr>
              <w:t>000</w:t>
            </w:r>
          </w:p>
        </w:tc>
      </w:tr>
      <w:tr w:rsidR="00015120" w:rsidRPr="007F4396" w14:paraId="5D0E19E7" w14:textId="77777777" w:rsidTr="0C352D6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283485" w14:textId="647AF230" w:rsidR="00015120" w:rsidRDefault="00015120" w:rsidP="007F4396">
            <w:pPr>
              <w:rPr>
                <w:rFonts w:ascii="Palatino Linotype" w:hAnsi="Palatino Linotype"/>
                <w:sz w:val="20"/>
                <w:szCs w:val="20"/>
              </w:rPr>
            </w:pPr>
            <w:r>
              <w:rPr>
                <w:rFonts w:ascii="Palatino Linotype" w:hAnsi="Palatino Linotype"/>
                <w:sz w:val="20"/>
                <w:szCs w:val="20"/>
              </w:rPr>
              <w:t>Kommunikation och resor</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73D85D" w14:textId="77777777" w:rsidR="00015120" w:rsidRPr="007F4396" w:rsidRDefault="00015120" w:rsidP="007F4396">
            <w:pPr>
              <w:rPr>
                <w:rFonts w:ascii="Palatino Linotype" w:hAnsi="Palatino Linotype"/>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403FFB" w14:textId="77777777" w:rsidR="00015120" w:rsidRPr="007F4396" w:rsidRDefault="00015120" w:rsidP="007F4396">
            <w:pPr>
              <w:rPr>
                <w:rFonts w:ascii="Palatino Linotype" w:hAnsi="Palatino Linotype"/>
                <w:sz w:val="20"/>
                <w:szCs w:val="20"/>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E32BA5" w14:textId="39E28035" w:rsidR="00015120" w:rsidRPr="007F4396" w:rsidRDefault="0C352D6C" w:rsidP="002E5611">
            <w:pPr>
              <w:rPr>
                <w:rFonts w:ascii="Palatino Linotype" w:hAnsi="Palatino Linotype"/>
                <w:sz w:val="20"/>
                <w:szCs w:val="20"/>
              </w:rPr>
            </w:pPr>
            <w:r w:rsidRPr="0C352D6C">
              <w:rPr>
                <w:rFonts w:ascii="Palatino Linotype" w:hAnsi="Palatino Linotype"/>
                <w:sz w:val="20"/>
                <w:szCs w:val="20"/>
              </w:rPr>
              <w:t>5</w:t>
            </w:r>
            <w:r w:rsidR="002E5611">
              <w:rPr>
                <w:rFonts w:ascii="Palatino Linotype" w:hAnsi="Palatino Linotype"/>
                <w:sz w:val="20"/>
                <w:szCs w:val="20"/>
              </w:rPr>
              <w:t>0</w:t>
            </w:r>
            <w:r w:rsidRPr="0C352D6C">
              <w:rPr>
                <w:rFonts w:ascii="Palatino Linotype" w:hAnsi="Palatino Linotype"/>
                <w:sz w:val="20"/>
                <w:szCs w:val="20"/>
              </w:rPr>
              <w:t>000</w:t>
            </w:r>
          </w:p>
        </w:tc>
      </w:tr>
      <w:tr w:rsidR="0001183D" w:rsidRPr="007F4396" w14:paraId="32CBC114" w14:textId="77777777" w:rsidTr="0C352D6C">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E42AD5" w14:textId="77777777" w:rsidR="0001183D" w:rsidRPr="007F4396" w:rsidRDefault="0001183D" w:rsidP="007F4396">
            <w:pPr>
              <w:rPr>
                <w:rFonts w:ascii="Palatino Linotype" w:hAnsi="Palatino Linotype"/>
                <w:sz w:val="20"/>
                <w:szCs w:val="20"/>
              </w:rPr>
            </w:pPr>
            <w:r w:rsidRPr="007F4396">
              <w:rPr>
                <w:rFonts w:ascii="Palatino Linotype" w:hAnsi="Palatino Linotype"/>
                <w:sz w:val="20"/>
                <w:szCs w:val="20"/>
              </w:rPr>
              <w:t>Summa</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4C0D96" w14:textId="77777777" w:rsidR="0001183D" w:rsidRPr="007F4396" w:rsidRDefault="0001183D" w:rsidP="007F4396">
            <w:pPr>
              <w:rPr>
                <w:rFonts w:ascii="Palatino Linotype" w:hAnsi="Palatino Linotype"/>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B21605" w14:textId="77777777" w:rsidR="0001183D" w:rsidRPr="007F4396" w:rsidRDefault="0001183D" w:rsidP="007F4396">
            <w:pPr>
              <w:rPr>
                <w:rFonts w:ascii="Palatino Linotype" w:hAnsi="Palatino Linotype"/>
                <w:sz w:val="20"/>
                <w:szCs w:val="20"/>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3B88D" w14:textId="2BFD1842" w:rsidR="0001183D" w:rsidRPr="007F4396" w:rsidRDefault="0C352D6C" w:rsidP="002E5611">
            <w:pPr>
              <w:rPr>
                <w:rFonts w:ascii="Palatino Linotype" w:hAnsi="Palatino Linotype"/>
                <w:sz w:val="20"/>
                <w:szCs w:val="20"/>
              </w:rPr>
            </w:pPr>
            <w:r w:rsidRPr="0C352D6C">
              <w:rPr>
                <w:rFonts w:ascii="Palatino Linotype" w:hAnsi="Palatino Linotype"/>
                <w:sz w:val="20"/>
                <w:szCs w:val="20"/>
              </w:rPr>
              <w:t>4</w:t>
            </w:r>
            <w:r w:rsidR="002E5611">
              <w:rPr>
                <w:rFonts w:ascii="Palatino Linotype" w:hAnsi="Palatino Linotype"/>
                <w:sz w:val="20"/>
                <w:szCs w:val="20"/>
              </w:rPr>
              <w:t>00</w:t>
            </w:r>
            <w:r w:rsidRPr="0C352D6C">
              <w:rPr>
                <w:rFonts w:ascii="Palatino Linotype" w:hAnsi="Palatino Linotype"/>
                <w:sz w:val="20"/>
                <w:szCs w:val="20"/>
              </w:rPr>
              <w:t>000</w:t>
            </w:r>
          </w:p>
        </w:tc>
      </w:tr>
    </w:tbl>
    <w:p w14:paraId="4DBAFD86" w14:textId="77777777" w:rsidR="0004085E" w:rsidRPr="007F4396" w:rsidRDefault="0004085E" w:rsidP="007F4396">
      <w:pPr>
        <w:rPr>
          <w:rFonts w:ascii="Palatino Linotype" w:hAnsi="Palatino Linotype"/>
          <w:sz w:val="20"/>
          <w:szCs w:val="20"/>
        </w:rPr>
      </w:pPr>
    </w:p>
    <w:p w14:paraId="199CCEAE" w14:textId="77777777" w:rsidR="00D01F39" w:rsidRPr="007F4396" w:rsidRDefault="00D01F39" w:rsidP="007F4396">
      <w:pPr>
        <w:rPr>
          <w:rFonts w:ascii="Palatino Linotype" w:hAnsi="Palatino Linotype"/>
          <w:sz w:val="20"/>
          <w:szCs w:val="20"/>
        </w:rPr>
      </w:pPr>
      <w:r w:rsidRPr="007F4396">
        <w:rPr>
          <w:rFonts w:ascii="Palatino Linotype" w:hAnsi="Palatino Linotype"/>
          <w:sz w:val="20"/>
          <w:szCs w:val="20"/>
        </w:rPr>
        <w:t>Beskriv också väldigt övergripande tänkt tidplan i ett längre perspektiv: Efterföljande projekt, eventuellt finansierat av externa parter samt eventuellt utvecklingsprojekt för ett kommunala bolag eller kommunal verksamhet.</w:t>
      </w:r>
    </w:p>
    <w:tbl>
      <w:tblPr>
        <w:tblW w:w="9493" w:type="dxa"/>
        <w:tblCellMar>
          <w:left w:w="10" w:type="dxa"/>
          <w:right w:w="10" w:type="dxa"/>
        </w:tblCellMar>
        <w:tblLook w:val="0000" w:firstRow="0" w:lastRow="0" w:firstColumn="0" w:lastColumn="0" w:noHBand="0" w:noVBand="0"/>
      </w:tblPr>
      <w:tblGrid>
        <w:gridCol w:w="4248"/>
        <w:gridCol w:w="2693"/>
        <w:gridCol w:w="2552"/>
      </w:tblGrid>
      <w:tr w:rsidR="00D01F39" w:rsidRPr="007F4396" w14:paraId="41137FBD" w14:textId="77777777" w:rsidTr="00320B28">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1AA40" w14:textId="77777777" w:rsidR="00D01F39" w:rsidRPr="007F4396" w:rsidRDefault="00D01F39" w:rsidP="007F4396">
            <w:pPr>
              <w:rPr>
                <w:rFonts w:ascii="Palatino Linotype" w:hAnsi="Palatino Linotype"/>
                <w:b/>
                <w:sz w:val="20"/>
                <w:szCs w:val="20"/>
              </w:rPr>
            </w:pPr>
            <w:r w:rsidRPr="007F4396">
              <w:rPr>
                <w:rFonts w:ascii="Palatino Linotype" w:hAnsi="Palatino Linotype"/>
                <w:b/>
                <w:sz w:val="20"/>
                <w:szCs w:val="20"/>
              </w:rPr>
              <w:t>Projekt (aktivitet)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D2633" w14:textId="77777777" w:rsidR="00D01F39" w:rsidRPr="007F4396" w:rsidRDefault="00D01F39" w:rsidP="007F4396">
            <w:pPr>
              <w:rPr>
                <w:rFonts w:ascii="Palatino Linotype" w:hAnsi="Palatino Linotype"/>
                <w:b/>
                <w:sz w:val="20"/>
                <w:szCs w:val="20"/>
              </w:rPr>
            </w:pPr>
            <w:r w:rsidRPr="007F4396">
              <w:rPr>
                <w:rFonts w:ascii="Palatino Linotype" w:hAnsi="Palatino Linotype"/>
                <w:b/>
                <w:sz w:val="20"/>
                <w:szCs w:val="20"/>
              </w:rPr>
              <w:t>Start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F6146" w14:textId="77777777" w:rsidR="00D01F39" w:rsidRPr="007F4396" w:rsidRDefault="00D01F39" w:rsidP="007F4396">
            <w:pPr>
              <w:rPr>
                <w:rFonts w:ascii="Palatino Linotype" w:hAnsi="Palatino Linotype"/>
                <w:b/>
                <w:sz w:val="20"/>
                <w:szCs w:val="20"/>
              </w:rPr>
            </w:pPr>
            <w:r w:rsidRPr="007F4396">
              <w:rPr>
                <w:rFonts w:ascii="Palatino Linotype" w:hAnsi="Palatino Linotype"/>
                <w:b/>
                <w:sz w:val="20"/>
                <w:szCs w:val="20"/>
              </w:rPr>
              <w:t>Slut</w:t>
            </w:r>
          </w:p>
        </w:tc>
      </w:tr>
      <w:tr w:rsidR="00D01F39" w:rsidRPr="007F4396" w14:paraId="2CF19AED" w14:textId="77777777" w:rsidTr="00320B28">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8502D" w14:textId="77777777" w:rsidR="00D01F39" w:rsidRPr="007F4396" w:rsidRDefault="00D01F39" w:rsidP="007F4396">
            <w:pPr>
              <w:rPr>
                <w:rFonts w:ascii="Palatino Linotype" w:hAnsi="Palatino Linotype"/>
                <w:sz w:val="20"/>
                <w:szCs w:val="20"/>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89202" w14:textId="77777777" w:rsidR="00D01F39" w:rsidRPr="007F4396" w:rsidRDefault="00D01F39" w:rsidP="007F4396">
            <w:pPr>
              <w:rPr>
                <w:rFonts w:ascii="Palatino Linotype" w:hAnsi="Palatino Linotype"/>
                <w:sz w:val="20"/>
                <w:szCs w:val="20"/>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63164" w14:textId="77777777" w:rsidR="00D01F39" w:rsidRPr="007F4396" w:rsidRDefault="00D01F39" w:rsidP="007F4396">
            <w:pPr>
              <w:rPr>
                <w:rFonts w:ascii="Palatino Linotype" w:hAnsi="Palatino Linotype"/>
                <w:sz w:val="20"/>
                <w:szCs w:val="20"/>
              </w:rPr>
            </w:pPr>
          </w:p>
        </w:tc>
      </w:tr>
    </w:tbl>
    <w:p w14:paraId="4BD14885" w14:textId="77777777" w:rsidR="00D01F39" w:rsidRPr="007F4396" w:rsidRDefault="00D01F39" w:rsidP="007F4396">
      <w:pPr>
        <w:rPr>
          <w:rFonts w:ascii="Palatino Linotype" w:hAnsi="Palatino Linotype"/>
          <w:sz w:val="20"/>
          <w:szCs w:val="20"/>
        </w:rPr>
      </w:pPr>
    </w:p>
    <w:p w14:paraId="36D7E8AA" w14:textId="77777777" w:rsidR="002517B7" w:rsidRPr="007F4396" w:rsidRDefault="002517B7" w:rsidP="0017115C">
      <w:pPr>
        <w:pStyle w:val="Heading1"/>
      </w:pPr>
      <w:bookmarkStart w:id="22" w:name="_Toc381895335"/>
      <w:bookmarkStart w:id="23" w:name="_Toc382832764"/>
      <w:r w:rsidRPr="007F4396">
        <w:t>Risker</w:t>
      </w:r>
      <w:bookmarkEnd w:id="22"/>
      <w:bookmarkEnd w:id="23"/>
    </w:p>
    <w:p w14:paraId="14058D24" w14:textId="77777777" w:rsidR="002517B7" w:rsidRPr="007F4396" w:rsidRDefault="002517B7" w:rsidP="007F4396">
      <w:pPr>
        <w:rPr>
          <w:rFonts w:ascii="Palatino Linotype" w:hAnsi="Palatino Linotype"/>
          <w:sz w:val="20"/>
          <w:szCs w:val="20"/>
        </w:rPr>
      </w:pPr>
      <w:r w:rsidRPr="007F4396">
        <w:rPr>
          <w:rFonts w:ascii="Palatino Linotype" w:hAnsi="Palatino Linotype"/>
          <w:sz w:val="20"/>
          <w:szCs w:val="20"/>
        </w:rPr>
        <w:t>Beskriv de störr</w:t>
      </w:r>
      <w:r w:rsidR="000F738D" w:rsidRPr="007F4396">
        <w:rPr>
          <w:rFonts w:ascii="Palatino Linotype" w:hAnsi="Palatino Linotype"/>
          <w:sz w:val="20"/>
          <w:szCs w:val="20"/>
        </w:rPr>
        <w:t>e risker som finns för förstudien</w:t>
      </w:r>
      <w:r w:rsidRPr="007F4396">
        <w:rPr>
          <w:rFonts w:ascii="Palatino Linotype" w:hAnsi="Palatino Linotype"/>
          <w:sz w:val="20"/>
          <w:szCs w:val="20"/>
        </w:rPr>
        <w:t>. Beskriv åtgärder för att reducera att de inträffar.</w:t>
      </w:r>
    </w:p>
    <w:tbl>
      <w:tblPr>
        <w:tblW w:w="9776" w:type="dxa"/>
        <w:tblCellMar>
          <w:left w:w="10" w:type="dxa"/>
          <w:right w:w="10" w:type="dxa"/>
        </w:tblCellMar>
        <w:tblLook w:val="0000" w:firstRow="0" w:lastRow="0" w:firstColumn="0" w:lastColumn="0" w:noHBand="0" w:noVBand="0"/>
      </w:tblPr>
      <w:tblGrid>
        <w:gridCol w:w="4815"/>
        <w:gridCol w:w="4961"/>
      </w:tblGrid>
      <w:tr w:rsidR="002517B7" w:rsidRPr="007F4396" w14:paraId="0A6B5675" w14:textId="77777777" w:rsidTr="00320B2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44737" w14:textId="77777777" w:rsidR="002517B7" w:rsidRPr="007F4396" w:rsidRDefault="002517B7" w:rsidP="007F4396">
            <w:pPr>
              <w:rPr>
                <w:rFonts w:ascii="Palatino Linotype" w:hAnsi="Palatino Linotype"/>
                <w:b/>
                <w:sz w:val="20"/>
                <w:szCs w:val="20"/>
              </w:rPr>
            </w:pPr>
            <w:r w:rsidRPr="007F4396">
              <w:rPr>
                <w:rFonts w:ascii="Palatino Linotype" w:hAnsi="Palatino Linotype"/>
                <w:b/>
                <w:sz w:val="20"/>
                <w:szCs w:val="20"/>
              </w:rPr>
              <w:t>Risk</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CD81B" w14:textId="77777777" w:rsidR="002517B7" w:rsidRPr="007F4396" w:rsidRDefault="002517B7" w:rsidP="007F4396">
            <w:pPr>
              <w:rPr>
                <w:rFonts w:ascii="Palatino Linotype" w:hAnsi="Palatino Linotype"/>
                <w:b/>
                <w:sz w:val="20"/>
                <w:szCs w:val="20"/>
              </w:rPr>
            </w:pPr>
            <w:r w:rsidRPr="007F4396">
              <w:rPr>
                <w:rFonts w:ascii="Palatino Linotype" w:hAnsi="Palatino Linotype"/>
                <w:b/>
                <w:sz w:val="20"/>
                <w:szCs w:val="20"/>
              </w:rPr>
              <w:t>Åtgärd</w:t>
            </w:r>
          </w:p>
        </w:tc>
      </w:tr>
      <w:tr w:rsidR="002517B7" w:rsidRPr="007F4396" w14:paraId="26A3AC61" w14:textId="77777777" w:rsidTr="00320B2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08764" w14:textId="4EDA9334" w:rsidR="002517B7" w:rsidRPr="007F4396" w:rsidRDefault="00605332" w:rsidP="007F4396">
            <w:pPr>
              <w:rPr>
                <w:rFonts w:ascii="Palatino Linotype" w:hAnsi="Palatino Linotype"/>
                <w:sz w:val="20"/>
                <w:szCs w:val="20"/>
              </w:rPr>
            </w:pPr>
            <w:r>
              <w:rPr>
                <w:rStyle w:val="normaltextrun"/>
                <w:rFonts w:cs="Calibri"/>
                <w:color w:val="000000"/>
                <w:shd w:val="clear" w:color="auto" w:fill="FFFFFF"/>
              </w:rPr>
              <w:t>Brist på empirisk data</w:t>
            </w:r>
            <w:r>
              <w:rPr>
                <w:rStyle w:val="eop"/>
                <w:rFonts w:cs="Calibri"/>
                <w:color w:val="000000"/>
                <w:shd w:val="clear" w:color="auto" w:fill="FFFFFF"/>
              </w:rPr>
              <w:t>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6ECB6" w14:textId="12B904B3" w:rsidR="002517B7" w:rsidRPr="007F4396" w:rsidRDefault="00605332" w:rsidP="007F4396">
            <w:pPr>
              <w:rPr>
                <w:rFonts w:ascii="Palatino Linotype" w:hAnsi="Palatino Linotype"/>
                <w:sz w:val="20"/>
                <w:szCs w:val="20"/>
              </w:rPr>
            </w:pPr>
            <w:r>
              <w:rPr>
                <w:rStyle w:val="normaltextrun"/>
                <w:rFonts w:cs="Calibri"/>
                <w:color w:val="000000"/>
                <w:shd w:val="clear" w:color="auto" w:fill="FFFFFF"/>
              </w:rPr>
              <w:t>Säkerställa tillgång till data från kommunen, komplettera med data från kranskommuner.</w:t>
            </w:r>
            <w:r>
              <w:rPr>
                <w:rStyle w:val="eop"/>
                <w:rFonts w:cs="Calibri"/>
                <w:color w:val="000000"/>
                <w:shd w:val="clear" w:color="auto" w:fill="FFFFFF"/>
              </w:rPr>
              <w:t> </w:t>
            </w:r>
          </w:p>
        </w:tc>
      </w:tr>
      <w:tr w:rsidR="00605332" w:rsidRPr="007F4396" w14:paraId="7C4AB679" w14:textId="77777777" w:rsidTr="00320B2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03B97" w14:textId="4C0A00E1" w:rsidR="00605332" w:rsidRDefault="00605332" w:rsidP="007F4396">
            <w:pPr>
              <w:rPr>
                <w:rStyle w:val="normaltextrun"/>
                <w:rFonts w:cs="Calibri"/>
                <w:color w:val="000000"/>
                <w:shd w:val="clear" w:color="auto" w:fill="FFFFFF"/>
              </w:rPr>
            </w:pPr>
            <w:r>
              <w:rPr>
                <w:rStyle w:val="normaltextrun"/>
                <w:rFonts w:cs="Calibri"/>
                <w:color w:val="000000"/>
                <w:shd w:val="clear" w:color="auto" w:fill="FFFFFF"/>
              </w:rPr>
              <w:t>Avsaknad av praktisk tillämpning</w:t>
            </w:r>
            <w:r>
              <w:rPr>
                <w:rStyle w:val="eop"/>
                <w:rFonts w:cs="Calibri"/>
                <w:color w:val="000000"/>
                <w:shd w:val="clear" w:color="auto" w:fill="FFFFFF"/>
              </w:rPr>
              <w:t>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ADE9B" w14:textId="0E647CB7" w:rsidR="00605332" w:rsidRPr="007F4396" w:rsidRDefault="00605332" w:rsidP="007F4396">
            <w:pPr>
              <w:rPr>
                <w:rFonts w:ascii="Palatino Linotype" w:hAnsi="Palatino Linotype"/>
                <w:sz w:val="20"/>
                <w:szCs w:val="20"/>
              </w:rPr>
            </w:pPr>
            <w:r>
              <w:rPr>
                <w:rStyle w:val="normaltextrun"/>
                <w:rFonts w:cs="Calibri"/>
                <w:color w:val="000000"/>
                <w:shd w:val="clear" w:color="auto" w:fill="FFFFFF"/>
              </w:rPr>
              <w:t>Kontinuerligt stämma av resultaten med den studerade verksamheten.</w:t>
            </w:r>
            <w:r>
              <w:rPr>
                <w:rStyle w:val="eop"/>
                <w:rFonts w:cs="Calibri"/>
                <w:color w:val="000000"/>
                <w:shd w:val="clear" w:color="auto" w:fill="FFFFFF"/>
              </w:rPr>
              <w:t> </w:t>
            </w:r>
          </w:p>
        </w:tc>
      </w:tr>
      <w:tr w:rsidR="00605332" w:rsidRPr="007F4396" w14:paraId="22CBB3F9" w14:textId="77777777" w:rsidTr="00320B2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A1447" w14:textId="31FAEACB" w:rsidR="00605332" w:rsidRDefault="00605332" w:rsidP="007F4396">
            <w:pPr>
              <w:rPr>
                <w:rStyle w:val="normaltextrun"/>
                <w:rFonts w:cs="Calibri"/>
                <w:color w:val="000000"/>
                <w:shd w:val="clear" w:color="auto" w:fill="FFFFFF"/>
              </w:rPr>
            </w:pPr>
            <w:r>
              <w:rPr>
                <w:rStyle w:val="normaltextrun"/>
                <w:rFonts w:cs="Calibri"/>
                <w:color w:val="000000"/>
                <w:shd w:val="clear" w:color="auto" w:fill="FFFFFF"/>
              </w:rPr>
              <w:t>Avsaknad av teoretiskt värde</w:t>
            </w:r>
            <w:r>
              <w:rPr>
                <w:rStyle w:val="eop"/>
                <w:rFonts w:cs="Calibri"/>
                <w:color w:val="000000"/>
                <w:shd w:val="clear" w:color="auto" w:fill="FFFFFF"/>
              </w:rPr>
              <w:t>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8C288" w14:textId="49EF29F2" w:rsidR="00605332" w:rsidRPr="007F4396" w:rsidRDefault="00605332" w:rsidP="007F4396">
            <w:pPr>
              <w:rPr>
                <w:rFonts w:ascii="Palatino Linotype" w:hAnsi="Palatino Linotype"/>
                <w:sz w:val="20"/>
                <w:szCs w:val="20"/>
              </w:rPr>
            </w:pPr>
            <w:r>
              <w:rPr>
                <w:rStyle w:val="normaltextrun"/>
                <w:rFonts w:cs="Calibri"/>
                <w:color w:val="000000"/>
                <w:shd w:val="clear" w:color="auto" w:fill="FFFFFF"/>
              </w:rPr>
              <w:t>Anamma tidigare framgångsrikt teoretiskt ramverk.</w:t>
            </w:r>
            <w:r>
              <w:rPr>
                <w:rStyle w:val="eop"/>
                <w:rFonts w:cs="Calibri"/>
                <w:color w:val="000000"/>
                <w:shd w:val="clear" w:color="auto" w:fill="FFFFFF"/>
              </w:rPr>
              <w:t> </w:t>
            </w:r>
          </w:p>
        </w:tc>
      </w:tr>
    </w:tbl>
    <w:p w14:paraId="7018C9CC" w14:textId="77777777" w:rsidR="0004085E" w:rsidRPr="007F4396" w:rsidRDefault="0004085E" w:rsidP="007F4396">
      <w:pPr>
        <w:rPr>
          <w:rFonts w:ascii="Palatino Linotype" w:hAnsi="Palatino Linotype"/>
          <w:sz w:val="20"/>
          <w:szCs w:val="20"/>
        </w:rPr>
      </w:pPr>
    </w:p>
    <w:p w14:paraId="020278AC" w14:textId="77777777" w:rsidR="00320B28" w:rsidRPr="007F4396" w:rsidRDefault="00320B28" w:rsidP="0017115C">
      <w:pPr>
        <w:pStyle w:val="Heading1"/>
      </w:pPr>
      <w:r w:rsidRPr="007F4396">
        <w:t>Undertecknande</w:t>
      </w:r>
    </w:p>
    <w:p w14:paraId="33DBFEC8" w14:textId="77777777" w:rsidR="00320B28" w:rsidRPr="007F4396" w:rsidRDefault="00D500B0" w:rsidP="007F4396">
      <w:pPr>
        <w:rPr>
          <w:rFonts w:ascii="Palatino Linotype" w:hAnsi="Palatino Linotype"/>
          <w:sz w:val="20"/>
          <w:szCs w:val="20"/>
        </w:rPr>
      </w:pPr>
      <w:r w:rsidRPr="007F4396">
        <w:rPr>
          <w:rFonts w:ascii="Palatino Linotype" w:hAnsi="Palatino Linotype"/>
          <w:color w:val="000000"/>
          <w:sz w:val="20"/>
          <w:szCs w:val="20"/>
        </w:rPr>
        <w:t>U</w:t>
      </w:r>
      <w:r w:rsidR="00320B28" w:rsidRPr="007F4396">
        <w:rPr>
          <w:rFonts w:ascii="Palatino Linotype" w:hAnsi="Palatino Linotype"/>
          <w:color w:val="000000"/>
          <w:sz w:val="20"/>
          <w:szCs w:val="20"/>
        </w:rPr>
        <w:t>ndertecknad enligt §10 i Personuppgiftslagen (PUL, 1998:204), att de personuppgifter om undertecknad som har lämnats i ansökan, får behandlas på sådant sätt och i sådan omfattning som är nödvändig för hantering av ärendet (registrering i diarium o. likn.) och enligt §34 PUL att de publiceras på Int</w:t>
      </w:r>
      <w:r w:rsidR="00F649C8" w:rsidRPr="007F4396">
        <w:rPr>
          <w:rFonts w:ascii="Palatino Linotype" w:hAnsi="Palatino Linotype"/>
          <w:color w:val="000000"/>
          <w:sz w:val="20"/>
          <w:szCs w:val="20"/>
        </w:rPr>
        <w:t>ernet i information om förstudien</w:t>
      </w:r>
      <w:r w:rsidR="00320B28" w:rsidRPr="007F4396">
        <w:rPr>
          <w:rFonts w:ascii="Palatino Linotype" w:hAnsi="Palatino Linotype"/>
          <w:color w:val="000000"/>
          <w:sz w:val="20"/>
          <w:szCs w:val="20"/>
        </w:rPr>
        <w:t>.</w:t>
      </w:r>
    </w:p>
    <w:tbl>
      <w:tblPr>
        <w:tblW w:w="9755" w:type="dxa"/>
        <w:tblInd w:w="-8"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093"/>
        <w:gridCol w:w="3686"/>
        <w:gridCol w:w="2976"/>
      </w:tblGrid>
      <w:tr w:rsidR="00320B28" w:rsidRPr="007F4396" w14:paraId="0A267D41" w14:textId="77777777" w:rsidTr="00320B28">
        <w:trPr>
          <w:trHeight w:val="157"/>
        </w:trPr>
        <w:tc>
          <w:tcPr>
            <w:tcW w:w="3093" w:type="dxa"/>
            <w:tcBorders>
              <w:top w:val="single" w:sz="6" w:space="0" w:color="000000"/>
              <w:bottom w:val="single" w:sz="6" w:space="0" w:color="000000"/>
              <w:right w:val="single" w:sz="6" w:space="0" w:color="000000"/>
            </w:tcBorders>
          </w:tcPr>
          <w:p w14:paraId="19C9FD27" w14:textId="77777777" w:rsidR="00320B28" w:rsidRPr="007F4396" w:rsidRDefault="00320B28" w:rsidP="007F4396">
            <w:pPr>
              <w:rPr>
                <w:rFonts w:ascii="Palatino Linotype" w:hAnsi="Palatino Linotype"/>
                <w:color w:val="000000"/>
                <w:sz w:val="20"/>
                <w:szCs w:val="20"/>
              </w:rPr>
            </w:pPr>
          </w:p>
          <w:p w14:paraId="75017803" w14:textId="77777777" w:rsidR="003C0D41" w:rsidRPr="007F4396" w:rsidRDefault="003C0D41" w:rsidP="007F4396">
            <w:pPr>
              <w:rPr>
                <w:rFonts w:ascii="Palatino Linotype" w:hAnsi="Palatino Linotype"/>
                <w:color w:val="000000"/>
                <w:sz w:val="20"/>
                <w:szCs w:val="20"/>
              </w:rPr>
            </w:pPr>
          </w:p>
          <w:p w14:paraId="546609CB" w14:textId="77777777" w:rsidR="00320B28" w:rsidRPr="007F4396" w:rsidRDefault="00320B28" w:rsidP="007F4396">
            <w:pPr>
              <w:rPr>
                <w:rFonts w:ascii="Palatino Linotype" w:hAnsi="Palatino Linotype"/>
                <w:color w:val="000000"/>
                <w:sz w:val="20"/>
                <w:szCs w:val="20"/>
              </w:rPr>
            </w:pPr>
            <w:r w:rsidRPr="007F4396">
              <w:rPr>
                <w:rFonts w:ascii="Palatino Linotype" w:hAnsi="Palatino Linotype"/>
                <w:color w:val="000000"/>
                <w:sz w:val="20"/>
                <w:szCs w:val="20"/>
              </w:rPr>
              <w:t xml:space="preserve">……………………………… </w:t>
            </w:r>
          </w:p>
        </w:tc>
        <w:tc>
          <w:tcPr>
            <w:tcW w:w="3686" w:type="dxa"/>
            <w:tcBorders>
              <w:top w:val="single" w:sz="6" w:space="0" w:color="000000"/>
              <w:left w:val="single" w:sz="6" w:space="0" w:color="000000"/>
              <w:bottom w:val="single" w:sz="6" w:space="0" w:color="000000"/>
              <w:right w:val="single" w:sz="6" w:space="0" w:color="000000"/>
            </w:tcBorders>
          </w:tcPr>
          <w:p w14:paraId="69929094" w14:textId="77777777" w:rsidR="00320B28" w:rsidRPr="007F4396" w:rsidRDefault="00320B28" w:rsidP="007F4396">
            <w:pPr>
              <w:rPr>
                <w:rFonts w:ascii="Palatino Linotype" w:hAnsi="Palatino Linotype"/>
                <w:color w:val="000000"/>
                <w:sz w:val="20"/>
                <w:szCs w:val="20"/>
              </w:rPr>
            </w:pPr>
          </w:p>
          <w:p w14:paraId="36C163D2" w14:textId="77777777" w:rsidR="00320B28" w:rsidRPr="007F4396" w:rsidRDefault="00320B28" w:rsidP="007F4396">
            <w:pPr>
              <w:rPr>
                <w:rFonts w:ascii="Palatino Linotype" w:hAnsi="Palatino Linotype"/>
                <w:color w:val="000000"/>
                <w:sz w:val="20"/>
                <w:szCs w:val="20"/>
              </w:rPr>
            </w:pPr>
          </w:p>
          <w:p w14:paraId="341F31E7" w14:textId="77777777" w:rsidR="00320B28" w:rsidRPr="007F4396" w:rsidRDefault="00320B28" w:rsidP="007F4396">
            <w:pPr>
              <w:rPr>
                <w:rFonts w:ascii="Palatino Linotype" w:hAnsi="Palatino Linotype"/>
                <w:color w:val="000000"/>
                <w:sz w:val="20"/>
                <w:szCs w:val="20"/>
              </w:rPr>
            </w:pPr>
            <w:r w:rsidRPr="007F4396">
              <w:rPr>
                <w:rFonts w:ascii="Palatino Linotype" w:hAnsi="Palatino Linotype"/>
                <w:color w:val="000000"/>
                <w:sz w:val="20"/>
                <w:szCs w:val="20"/>
              </w:rPr>
              <w:t xml:space="preserve">……………………………… </w:t>
            </w:r>
          </w:p>
        </w:tc>
        <w:tc>
          <w:tcPr>
            <w:tcW w:w="2976" w:type="dxa"/>
            <w:tcBorders>
              <w:top w:val="single" w:sz="6" w:space="0" w:color="000000"/>
              <w:left w:val="single" w:sz="6" w:space="0" w:color="000000"/>
              <w:bottom w:val="single" w:sz="6" w:space="0" w:color="000000"/>
            </w:tcBorders>
          </w:tcPr>
          <w:p w14:paraId="2BCA30C1" w14:textId="77777777" w:rsidR="00320B28" w:rsidRPr="007F4396" w:rsidRDefault="00320B28" w:rsidP="007F4396">
            <w:pPr>
              <w:rPr>
                <w:rFonts w:ascii="Palatino Linotype" w:hAnsi="Palatino Linotype"/>
                <w:color w:val="000000"/>
                <w:sz w:val="20"/>
                <w:szCs w:val="20"/>
              </w:rPr>
            </w:pPr>
          </w:p>
          <w:p w14:paraId="06BD1AAF" w14:textId="77777777" w:rsidR="00320B28" w:rsidRPr="007F4396" w:rsidRDefault="00320B28" w:rsidP="007F4396">
            <w:pPr>
              <w:rPr>
                <w:rFonts w:ascii="Palatino Linotype" w:hAnsi="Palatino Linotype"/>
                <w:color w:val="000000"/>
                <w:sz w:val="20"/>
                <w:szCs w:val="20"/>
              </w:rPr>
            </w:pPr>
          </w:p>
          <w:p w14:paraId="1FB55264" w14:textId="77777777" w:rsidR="00320B28" w:rsidRPr="007F4396" w:rsidRDefault="00320B28" w:rsidP="007F4396">
            <w:pPr>
              <w:rPr>
                <w:rFonts w:ascii="Palatino Linotype" w:hAnsi="Palatino Linotype"/>
                <w:color w:val="000000"/>
                <w:sz w:val="20"/>
                <w:szCs w:val="20"/>
              </w:rPr>
            </w:pPr>
            <w:r w:rsidRPr="007F4396">
              <w:rPr>
                <w:rFonts w:ascii="Palatino Linotype" w:hAnsi="Palatino Linotype"/>
                <w:color w:val="000000"/>
                <w:sz w:val="20"/>
                <w:szCs w:val="20"/>
              </w:rPr>
              <w:t xml:space="preserve">……………………………… </w:t>
            </w:r>
          </w:p>
        </w:tc>
      </w:tr>
      <w:tr w:rsidR="00320B28" w:rsidRPr="007F4396" w14:paraId="06666065" w14:textId="77777777" w:rsidTr="00320B28">
        <w:trPr>
          <w:trHeight w:val="157"/>
        </w:trPr>
        <w:tc>
          <w:tcPr>
            <w:tcW w:w="3093" w:type="dxa"/>
            <w:tcBorders>
              <w:top w:val="single" w:sz="6" w:space="0" w:color="000000"/>
              <w:bottom w:val="single" w:sz="6" w:space="0" w:color="000000"/>
              <w:right w:val="single" w:sz="6" w:space="0" w:color="000000"/>
            </w:tcBorders>
          </w:tcPr>
          <w:p w14:paraId="019FDF90" w14:textId="77777777" w:rsidR="00320B28" w:rsidRPr="007F4396" w:rsidRDefault="00320B28" w:rsidP="007F4396">
            <w:pPr>
              <w:rPr>
                <w:rFonts w:ascii="Palatino Linotype" w:hAnsi="Palatino Linotype"/>
                <w:color w:val="000000"/>
                <w:sz w:val="20"/>
                <w:szCs w:val="20"/>
              </w:rPr>
            </w:pPr>
            <w:r w:rsidRPr="007F4396">
              <w:rPr>
                <w:rFonts w:ascii="Palatino Linotype" w:hAnsi="Palatino Linotype"/>
                <w:color w:val="000000"/>
                <w:sz w:val="20"/>
                <w:szCs w:val="20"/>
              </w:rPr>
              <w:t xml:space="preserve">Plats och datum </w:t>
            </w:r>
          </w:p>
        </w:tc>
        <w:tc>
          <w:tcPr>
            <w:tcW w:w="3686" w:type="dxa"/>
            <w:tcBorders>
              <w:top w:val="single" w:sz="6" w:space="0" w:color="000000"/>
              <w:left w:val="single" w:sz="6" w:space="0" w:color="000000"/>
              <w:bottom w:val="single" w:sz="6" w:space="0" w:color="000000"/>
              <w:right w:val="single" w:sz="6" w:space="0" w:color="000000"/>
            </w:tcBorders>
          </w:tcPr>
          <w:p w14:paraId="6D504C96" w14:textId="66B16D07" w:rsidR="00320B28" w:rsidRPr="007F4396" w:rsidRDefault="003C0D41" w:rsidP="007F4396">
            <w:pPr>
              <w:rPr>
                <w:rFonts w:ascii="Palatino Linotype" w:hAnsi="Palatino Linotype"/>
                <w:color w:val="000000"/>
                <w:sz w:val="20"/>
                <w:szCs w:val="20"/>
              </w:rPr>
            </w:pPr>
            <w:r w:rsidRPr="007F4396">
              <w:rPr>
                <w:rFonts w:ascii="Palatino Linotype" w:hAnsi="Palatino Linotype"/>
                <w:color w:val="000000"/>
                <w:sz w:val="20"/>
                <w:szCs w:val="20"/>
              </w:rPr>
              <w:t>Förstudie</w:t>
            </w:r>
            <w:r w:rsidR="00E77163">
              <w:rPr>
                <w:rFonts w:ascii="Palatino Linotype" w:hAnsi="Palatino Linotype"/>
                <w:color w:val="000000"/>
                <w:sz w:val="20"/>
                <w:szCs w:val="20"/>
              </w:rPr>
              <w:t>-/projekt</w:t>
            </w:r>
            <w:r w:rsidR="00320B28" w:rsidRPr="007F4396">
              <w:rPr>
                <w:rFonts w:ascii="Palatino Linotype" w:hAnsi="Palatino Linotype"/>
                <w:color w:val="000000"/>
                <w:sz w:val="20"/>
                <w:szCs w:val="20"/>
              </w:rPr>
              <w:t xml:space="preserve">ledarens underskrift </w:t>
            </w:r>
          </w:p>
        </w:tc>
        <w:tc>
          <w:tcPr>
            <w:tcW w:w="2976" w:type="dxa"/>
            <w:tcBorders>
              <w:top w:val="single" w:sz="6" w:space="0" w:color="000000"/>
              <w:left w:val="single" w:sz="6" w:space="0" w:color="000000"/>
              <w:bottom w:val="single" w:sz="6" w:space="0" w:color="000000"/>
            </w:tcBorders>
          </w:tcPr>
          <w:p w14:paraId="3C96F5F4" w14:textId="77777777" w:rsidR="00320B28" w:rsidRPr="007F4396" w:rsidRDefault="00320B28" w:rsidP="007F4396">
            <w:pPr>
              <w:rPr>
                <w:rFonts w:ascii="Palatino Linotype" w:hAnsi="Palatino Linotype"/>
                <w:color w:val="000000"/>
                <w:sz w:val="20"/>
                <w:szCs w:val="20"/>
              </w:rPr>
            </w:pPr>
            <w:r w:rsidRPr="007F4396">
              <w:rPr>
                <w:rFonts w:ascii="Palatino Linotype" w:hAnsi="Palatino Linotype"/>
                <w:color w:val="000000"/>
                <w:sz w:val="20"/>
                <w:szCs w:val="20"/>
              </w:rPr>
              <w:t xml:space="preserve">Namnförtydligande </w:t>
            </w:r>
          </w:p>
        </w:tc>
      </w:tr>
    </w:tbl>
    <w:p w14:paraId="208CB27F" w14:textId="77777777" w:rsidR="00320B28" w:rsidRPr="007F4396" w:rsidRDefault="00320B28" w:rsidP="007F4396">
      <w:pPr>
        <w:rPr>
          <w:rFonts w:ascii="Palatino Linotype" w:hAnsi="Palatino Linotype"/>
          <w:sz w:val="20"/>
          <w:szCs w:val="20"/>
        </w:rPr>
      </w:pPr>
    </w:p>
    <w:sectPr w:rsidR="00320B28" w:rsidRPr="007F4396">
      <w:headerReference w:type="default" r:id="rId14"/>
      <w:footerReference w:type="default" r:id="rId15"/>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9DF19" w14:textId="77777777" w:rsidR="002E5BAD" w:rsidRDefault="002E5BAD">
      <w:pPr>
        <w:spacing w:after="0" w:line="240" w:lineRule="auto"/>
      </w:pPr>
      <w:r>
        <w:separator/>
      </w:r>
    </w:p>
  </w:endnote>
  <w:endnote w:type="continuationSeparator" w:id="0">
    <w:p w14:paraId="5DC1A4A1" w14:textId="77777777" w:rsidR="002E5BAD" w:rsidRDefault="002E5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1CBC9" w14:textId="3C9F5544" w:rsidR="00462F25" w:rsidRDefault="00C42B9A">
    <w:pPr>
      <w:pStyle w:val="Footer"/>
      <w:jc w:val="right"/>
    </w:pPr>
    <w:r>
      <w:fldChar w:fldCharType="begin"/>
    </w:r>
    <w:r>
      <w:instrText xml:space="preserve"> PAGE </w:instrText>
    </w:r>
    <w:r>
      <w:fldChar w:fldCharType="separate"/>
    </w:r>
    <w:r w:rsidR="008F6603">
      <w:rPr>
        <w:noProof/>
      </w:rPr>
      <w:t>5</w:t>
    </w:r>
    <w:r>
      <w:fldChar w:fldCharType="end"/>
    </w:r>
  </w:p>
  <w:p w14:paraId="7CA3DAFF" w14:textId="77777777" w:rsidR="00462F25" w:rsidRDefault="002E5BAD">
    <w:pPr>
      <w:pStyle w:val="Foote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D97C0" w14:textId="77777777" w:rsidR="002E5BAD" w:rsidRDefault="002E5BAD">
      <w:pPr>
        <w:spacing w:after="0" w:line="240" w:lineRule="auto"/>
      </w:pPr>
      <w:r>
        <w:rPr>
          <w:color w:val="000000"/>
        </w:rPr>
        <w:separator/>
      </w:r>
    </w:p>
  </w:footnote>
  <w:footnote w:type="continuationSeparator" w:id="0">
    <w:p w14:paraId="489801BD" w14:textId="77777777" w:rsidR="002E5BAD" w:rsidRDefault="002E5B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45854" w14:textId="19498FF6" w:rsidR="00462F25" w:rsidRDefault="001734F4" w:rsidP="0041512D">
    <w:pPr>
      <w:pStyle w:val="Header"/>
    </w:pPr>
    <w:r>
      <w:rPr>
        <w:noProof/>
        <w:lang w:eastAsia="sv-SE"/>
      </w:rPr>
      <w:drawing>
        <wp:anchor distT="0" distB="0" distL="114300" distR="114300" simplePos="0" relativeHeight="251658752" behindDoc="0" locked="0" layoutInCell="1" allowOverlap="1" wp14:anchorId="1CBCCFFD" wp14:editId="70769D66">
          <wp:simplePos x="0" y="0"/>
          <wp:positionH relativeFrom="column">
            <wp:posOffset>4980305</wp:posOffset>
          </wp:positionH>
          <wp:positionV relativeFrom="paragraph">
            <wp:posOffset>-265430</wp:posOffset>
          </wp:positionV>
          <wp:extent cx="1409700" cy="684530"/>
          <wp:effectExtent l="0" t="0" r="0" b="1270"/>
          <wp:wrapSquare wrapText="bothSides"/>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Timrå.jpg"/>
                  <pic:cNvPicPr/>
                </pic:nvPicPr>
                <pic:blipFill>
                  <a:blip r:embed="rId1">
                    <a:extLst>
                      <a:ext uri="{28A0092B-C50C-407E-A947-70E740481C1C}">
                        <a14:useLocalDpi xmlns:a14="http://schemas.microsoft.com/office/drawing/2010/main" val="0"/>
                      </a:ext>
                    </a:extLst>
                  </a:blip>
                  <a:stretch>
                    <a:fillRect/>
                  </a:stretch>
                </pic:blipFill>
                <pic:spPr>
                  <a:xfrm>
                    <a:off x="0" y="0"/>
                    <a:ext cx="1409700" cy="684530"/>
                  </a:xfrm>
                  <a:prstGeom prst="rect">
                    <a:avLst/>
                  </a:prstGeom>
                </pic:spPr>
              </pic:pic>
            </a:graphicData>
          </a:graphic>
        </wp:anchor>
      </w:drawing>
    </w:r>
    <w:r w:rsidR="00C42B9A">
      <w:rPr>
        <w:noProof/>
        <w:lang w:eastAsia="sv-SE"/>
      </w:rPr>
      <w:drawing>
        <wp:anchor distT="0" distB="0" distL="114300" distR="114300" simplePos="0" relativeHeight="251657728" behindDoc="0" locked="0" layoutInCell="1" allowOverlap="1" wp14:anchorId="761F9EFF" wp14:editId="0B340C51">
          <wp:simplePos x="0" y="0"/>
          <wp:positionH relativeFrom="column">
            <wp:posOffset>-490855</wp:posOffset>
          </wp:positionH>
          <wp:positionV relativeFrom="paragraph">
            <wp:posOffset>-401320</wp:posOffset>
          </wp:positionV>
          <wp:extent cx="1781178" cy="847721"/>
          <wp:effectExtent l="0" t="0" r="9522" b="0"/>
          <wp:wrapTopAndBottom/>
          <wp:docPr id="3" name="Bildobjekt 21506" descr="MU_logotyp_int_la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781178" cy="847721"/>
                  </a:xfrm>
                  <a:prstGeom prst="rect">
                    <a:avLst/>
                  </a:prstGeom>
                  <a:noFill/>
                  <a:ln>
                    <a:noFill/>
                    <a:prstDash/>
                  </a:ln>
                </pic:spPr>
              </pic:pic>
            </a:graphicData>
          </a:graphic>
        </wp:anchor>
      </w:drawing>
    </w:r>
    <w:r w:rsidR="001A0DBE">
      <w:rPr>
        <w:noProof/>
        <w:lang w:eastAsia="sv-S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70C83"/>
    <w:multiLevelType w:val="hybridMultilevel"/>
    <w:tmpl w:val="C0BCA06C"/>
    <w:lvl w:ilvl="0" w:tplc="2CF06C4A">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E843F3A"/>
    <w:multiLevelType w:val="hybridMultilevel"/>
    <w:tmpl w:val="BD1ED0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2872931"/>
    <w:multiLevelType w:val="multilevel"/>
    <w:tmpl w:val="FBA0EBDA"/>
    <w:styleLink w:val="WWOutlineListStyle"/>
    <w:lvl w:ilvl="0">
      <w:start w:val="1"/>
      <w:numFmt w:val="decimal"/>
      <w:lvlText w:val="%1."/>
      <w:lvlJc w:val="left"/>
      <w:pPr>
        <w:ind w:left="360" w:hanging="360"/>
      </w:pPr>
    </w:lvl>
    <w:lvl w:ilvl="1">
      <w:start w:val="1"/>
      <w:numFmt w:val="decimal"/>
      <w:lvlText w:val="%2."/>
      <w:lvlJc w:val="left"/>
      <w:pPr>
        <w:ind w:left="360" w:hanging="360"/>
      </w:pPr>
    </w:lvl>
    <w:lvl w:ilvl="2">
      <w:start w:val="1"/>
      <w:numFmt w:val="decimal"/>
      <w:lvlText w:val="%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6DAD64F2"/>
    <w:multiLevelType w:val="hybridMultilevel"/>
    <w:tmpl w:val="70444CF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70734577"/>
    <w:multiLevelType w:val="multilevel"/>
    <w:tmpl w:val="7DB2871A"/>
    <w:styleLink w:val="WWOutlineListStyle1"/>
    <w:lvl w:ilvl="0">
      <w:start w:val="1"/>
      <w:numFmt w:val="decimal"/>
      <w:pStyle w:val="Heading1"/>
      <w:lvlText w:val="%1."/>
      <w:lvlJc w:val="left"/>
      <w:pPr>
        <w:ind w:left="360" w:hanging="360"/>
      </w:pPr>
    </w:lvl>
    <w:lvl w:ilvl="1">
      <w:start w:val="1"/>
      <w:numFmt w:val="decimal"/>
      <w:pStyle w:val="Heading2"/>
      <w:lvlText w:val="%2."/>
      <w:lvlJc w:val="left"/>
      <w:pPr>
        <w:ind w:left="360" w:hanging="360"/>
      </w:pPr>
    </w:lvl>
    <w:lvl w:ilvl="2">
      <w:start w:val="1"/>
      <w:numFmt w:val="decimal"/>
      <w:pStyle w:val="Heading3"/>
      <w:lvlText w:val="%3."/>
      <w:lvlJc w:val="left"/>
      <w:pPr>
        <w:ind w:left="360" w:hanging="360"/>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5E"/>
    <w:rsid w:val="0001183D"/>
    <w:rsid w:val="00015120"/>
    <w:rsid w:val="00017F34"/>
    <w:rsid w:val="00024408"/>
    <w:rsid w:val="0004085E"/>
    <w:rsid w:val="0006621F"/>
    <w:rsid w:val="00076ED6"/>
    <w:rsid w:val="00090FCB"/>
    <w:rsid w:val="000927CF"/>
    <w:rsid w:val="000D1C47"/>
    <w:rsid w:val="000F12B8"/>
    <w:rsid w:val="000F738D"/>
    <w:rsid w:val="0014068E"/>
    <w:rsid w:val="001648DF"/>
    <w:rsid w:val="00167D6F"/>
    <w:rsid w:val="0017115C"/>
    <w:rsid w:val="00171D62"/>
    <w:rsid w:val="001734F4"/>
    <w:rsid w:val="001A0DBE"/>
    <w:rsid w:val="001A4C6A"/>
    <w:rsid w:val="001B539C"/>
    <w:rsid w:val="001D6FA2"/>
    <w:rsid w:val="001F2684"/>
    <w:rsid w:val="002120DA"/>
    <w:rsid w:val="0022343A"/>
    <w:rsid w:val="00225E02"/>
    <w:rsid w:val="002517B7"/>
    <w:rsid w:val="002836E5"/>
    <w:rsid w:val="00290AFA"/>
    <w:rsid w:val="0029685F"/>
    <w:rsid w:val="002B148F"/>
    <w:rsid w:val="002C0CDB"/>
    <w:rsid w:val="002C44FA"/>
    <w:rsid w:val="002E2E11"/>
    <w:rsid w:val="002E5611"/>
    <w:rsid w:val="002E5BAD"/>
    <w:rsid w:val="00310AAF"/>
    <w:rsid w:val="00320B28"/>
    <w:rsid w:val="003244AE"/>
    <w:rsid w:val="003246CF"/>
    <w:rsid w:val="00330B81"/>
    <w:rsid w:val="00357B5B"/>
    <w:rsid w:val="00363820"/>
    <w:rsid w:val="00396EB8"/>
    <w:rsid w:val="003A68D0"/>
    <w:rsid w:val="003C0D41"/>
    <w:rsid w:val="0041512D"/>
    <w:rsid w:val="0046247E"/>
    <w:rsid w:val="00496B43"/>
    <w:rsid w:val="004E5CD5"/>
    <w:rsid w:val="005235C1"/>
    <w:rsid w:val="0056094E"/>
    <w:rsid w:val="00566FFC"/>
    <w:rsid w:val="005718BF"/>
    <w:rsid w:val="0058701B"/>
    <w:rsid w:val="005A6E35"/>
    <w:rsid w:val="00605332"/>
    <w:rsid w:val="006421E1"/>
    <w:rsid w:val="00670F9B"/>
    <w:rsid w:val="006A65A8"/>
    <w:rsid w:val="006B33C6"/>
    <w:rsid w:val="006D5991"/>
    <w:rsid w:val="006F0908"/>
    <w:rsid w:val="0070349B"/>
    <w:rsid w:val="00745C6A"/>
    <w:rsid w:val="007530E1"/>
    <w:rsid w:val="00770C71"/>
    <w:rsid w:val="007717E5"/>
    <w:rsid w:val="007A4DAF"/>
    <w:rsid w:val="007F4396"/>
    <w:rsid w:val="008227A4"/>
    <w:rsid w:val="0086114B"/>
    <w:rsid w:val="008768D5"/>
    <w:rsid w:val="00892CD6"/>
    <w:rsid w:val="008E43D8"/>
    <w:rsid w:val="008F6603"/>
    <w:rsid w:val="009045C1"/>
    <w:rsid w:val="00912BEA"/>
    <w:rsid w:val="00914629"/>
    <w:rsid w:val="0092035E"/>
    <w:rsid w:val="0092478E"/>
    <w:rsid w:val="0092511A"/>
    <w:rsid w:val="0095406D"/>
    <w:rsid w:val="0096277D"/>
    <w:rsid w:val="00971C4B"/>
    <w:rsid w:val="00972759"/>
    <w:rsid w:val="009739D6"/>
    <w:rsid w:val="00973F94"/>
    <w:rsid w:val="0099220C"/>
    <w:rsid w:val="009F50BE"/>
    <w:rsid w:val="009F58C0"/>
    <w:rsid w:val="00A07878"/>
    <w:rsid w:val="00AE66F8"/>
    <w:rsid w:val="00AE69CB"/>
    <w:rsid w:val="00B17FB7"/>
    <w:rsid w:val="00B42512"/>
    <w:rsid w:val="00B75B82"/>
    <w:rsid w:val="00BA0A18"/>
    <w:rsid w:val="00BA1D9D"/>
    <w:rsid w:val="00BB475C"/>
    <w:rsid w:val="00BC1892"/>
    <w:rsid w:val="00BE013F"/>
    <w:rsid w:val="00BE0FD9"/>
    <w:rsid w:val="00C12551"/>
    <w:rsid w:val="00C2122B"/>
    <w:rsid w:val="00C42B9A"/>
    <w:rsid w:val="00C47080"/>
    <w:rsid w:val="00C551E3"/>
    <w:rsid w:val="00C831D9"/>
    <w:rsid w:val="00CE1FAE"/>
    <w:rsid w:val="00D01F39"/>
    <w:rsid w:val="00D168A2"/>
    <w:rsid w:val="00D500B0"/>
    <w:rsid w:val="00D51A36"/>
    <w:rsid w:val="00D52402"/>
    <w:rsid w:val="00D55B09"/>
    <w:rsid w:val="00D67A8E"/>
    <w:rsid w:val="00D73EBE"/>
    <w:rsid w:val="00D97BF0"/>
    <w:rsid w:val="00DF1472"/>
    <w:rsid w:val="00E74DFC"/>
    <w:rsid w:val="00E77163"/>
    <w:rsid w:val="00E91388"/>
    <w:rsid w:val="00EA4D36"/>
    <w:rsid w:val="00ED3DE7"/>
    <w:rsid w:val="00F30681"/>
    <w:rsid w:val="00F34224"/>
    <w:rsid w:val="00F508E8"/>
    <w:rsid w:val="00F63420"/>
    <w:rsid w:val="00F649C8"/>
    <w:rsid w:val="00F71AA9"/>
    <w:rsid w:val="00F970FF"/>
    <w:rsid w:val="00FB6F93"/>
    <w:rsid w:val="0C352D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7A4FE"/>
  <w15:docId w15:val="{89C65023-6F40-4468-B59C-0422C52B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sv-SE"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00" w:line="276" w:lineRule="auto"/>
    </w:pPr>
  </w:style>
  <w:style w:type="paragraph" w:styleId="Heading1">
    <w:name w:val="heading 1"/>
    <w:basedOn w:val="Normal"/>
    <w:next w:val="Normal"/>
    <w:qFormat/>
    <w:rsid w:val="006D5991"/>
    <w:pPr>
      <w:keepNext/>
      <w:keepLines/>
      <w:numPr>
        <w:numId w:val="1"/>
      </w:numPr>
      <w:spacing w:before="240" w:after="0"/>
      <w:ind w:left="567" w:hanging="567"/>
      <w:outlineLvl w:val="0"/>
    </w:pPr>
    <w:rPr>
      <w:rFonts w:ascii="Calibri Light" w:eastAsia="Times New Roman" w:hAnsi="Calibri Light"/>
      <w:color w:val="2E74B5"/>
      <w:sz w:val="32"/>
      <w:szCs w:val="32"/>
    </w:rPr>
  </w:style>
  <w:style w:type="paragraph" w:styleId="Heading2">
    <w:name w:val="heading 2"/>
    <w:basedOn w:val="Normal"/>
    <w:next w:val="Normal"/>
    <w:pPr>
      <w:keepNext/>
      <w:keepLines/>
      <w:numPr>
        <w:ilvl w:val="1"/>
        <w:numId w:val="1"/>
      </w:numPr>
      <w:spacing w:before="200" w:after="0"/>
      <w:outlineLvl w:val="1"/>
    </w:pPr>
    <w:rPr>
      <w:rFonts w:ascii="Calibri Light" w:eastAsia="Times New Roman" w:hAnsi="Calibri Light"/>
      <w:b/>
      <w:bCs/>
      <w:color w:val="5B9BD5"/>
      <w:sz w:val="26"/>
      <w:szCs w:val="26"/>
    </w:rPr>
  </w:style>
  <w:style w:type="paragraph" w:styleId="Heading3">
    <w:name w:val="heading 3"/>
    <w:basedOn w:val="Normal"/>
    <w:next w:val="Normal"/>
    <w:pPr>
      <w:keepNext/>
      <w:keepLines/>
      <w:numPr>
        <w:ilvl w:val="2"/>
        <w:numId w:val="1"/>
      </w:numPr>
      <w:spacing w:before="200" w:after="0"/>
      <w:outlineLvl w:val="2"/>
    </w:pPr>
    <w:rPr>
      <w:rFonts w:ascii="Calibri Light" w:eastAsia="Times New Roman" w:hAnsi="Calibri Light"/>
      <w:b/>
      <w:b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Rubrik2Char">
    <w:name w:val="Rubrik 2 Char"/>
    <w:basedOn w:val="DefaultParagraphFont"/>
    <w:rPr>
      <w:rFonts w:ascii="Calibri Light" w:eastAsia="Times New Roman" w:hAnsi="Calibri Light" w:cs="Times New Roman"/>
      <w:b/>
      <w:bCs/>
      <w:color w:val="5B9BD5"/>
      <w:sz w:val="26"/>
      <w:szCs w:val="26"/>
    </w:rPr>
  </w:style>
  <w:style w:type="character" w:customStyle="1" w:styleId="Rubrik3Char">
    <w:name w:val="Rubrik 3 Char"/>
    <w:basedOn w:val="DefaultParagraphFont"/>
    <w:rPr>
      <w:rFonts w:ascii="Calibri Light" w:eastAsia="Times New Roman" w:hAnsi="Calibri Light" w:cs="Times New Roman"/>
      <w:b/>
      <w:bCs/>
      <w:color w:val="5B9BD5"/>
    </w:rPr>
  </w:style>
  <w:style w:type="paragraph" w:styleId="ListParagraph">
    <w:name w:val="List Paragraph"/>
    <w:basedOn w:val="Normal"/>
    <w:uiPriority w:val="34"/>
    <w:qFormat/>
    <w:pPr>
      <w:ind w:left="720"/>
    </w:pPr>
  </w:style>
  <w:style w:type="character" w:customStyle="1" w:styleId="Rubrik1Char">
    <w:name w:val="Rubrik 1 Char"/>
    <w:basedOn w:val="DefaultParagraphFont"/>
    <w:rPr>
      <w:rFonts w:ascii="Calibri Light" w:eastAsia="Times New Roman" w:hAnsi="Calibri Light" w:cs="Times New Roman"/>
      <w:color w:val="2E74B5"/>
      <w:sz w:val="32"/>
      <w:szCs w:val="32"/>
    </w:rPr>
  </w:style>
  <w:style w:type="paragraph" w:styleId="Header">
    <w:name w:val="header"/>
    <w:basedOn w:val="Normal"/>
    <w:pPr>
      <w:tabs>
        <w:tab w:val="center" w:pos="4536"/>
        <w:tab w:val="right" w:pos="9072"/>
      </w:tabs>
      <w:spacing w:after="0" w:line="240" w:lineRule="auto"/>
    </w:pPr>
  </w:style>
  <w:style w:type="character" w:customStyle="1" w:styleId="SidhuvudChar">
    <w:name w:val="Sidhuvud Char"/>
    <w:basedOn w:val="DefaultParagraphFont"/>
  </w:style>
  <w:style w:type="paragraph" w:styleId="Footer">
    <w:name w:val="footer"/>
    <w:basedOn w:val="Normal"/>
    <w:pPr>
      <w:tabs>
        <w:tab w:val="center" w:pos="4536"/>
        <w:tab w:val="right" w:pos="9072"/>
      </w:tabs>
      <w:spacing w:after="0" w:line="240" w:lineRule="auto"/>
    </w:pPr>
  </w:style>
  <w:style w:type="character" w:customStyle="1" w:styleId="SidfotChar">
    <w:name w:val="Sidfot Char"/>
    <w:basedOn w:val="DefaultParagraphFont"/>
  </w:style>
  <w:style w:type="character" w:styleId="Hyperlink">
    <w:name w:val="Hyperlink"/>
    <w:basedOn w:val="DefaultParagraphFont"/>
    <w:uiPriority w:val="99"/>
    <w:rPr>
      <w:color w:val="0563C1"/>
      <w:u w:val="single"/>
    </w:rPr>
  </w:style>
  <w:style w:type="paragraph" w:styleId="TOC1">
    <w:name w:val="toc 1"/>
    <w:basedOn w:val="Normal"/>
    <w:next w:val="Normal"/>
    <w:autoRedefine/>
    <w:uiPriority w:val="39"/>
    <w:pPr>
      <w:spacing w:after="0" w:line="240" w:lineRule="auto"/>
    </w:pPr>
    <w:rPr>
      <w:rFonts w:ascii="Verdana" w:eastAsia="Times New Roman" w:hAnsi="Verdana"/>
      <w:sz w:val="18"/>
      <w:szCs w:val="24"/>
      <w:lang w:eastAsia="sv-SE"/>
    </w:rPr>
  </w:style>
  <w:style w:type="paragraph" w:styleId="TOC2">
    <w:name w:val="toc 2"/>
    <w:basedOn w:val="TOC1"/>
    <w:next w:val="Normal"/>
    <w:autoRedefine/>
    <w:pPr>
      <w:ind w:left="220"/>
    </w:pPr>
  </w:style>
  <w:style w:type="paragraph" w:styleId="TOCHeading">
    <w:name w:val="TOC Heading"/>
    <w:basedOn w:val="Heading1"/>
    <w:next w:val="Normal"/>
    <w:pPr>
      <w:spacing w:before="480"/>
    </w:pPr>
    <w:rPr>
      <w:rFonts w:ascii="Calibri" w:hAnsi="Calibri"/>
      <w:b/>
      <w:bCs/>
      <w:szCs w:val="28"/>
      <w:lang w:eastAsia="ja-JP"/>
    </w:rPr>
  </w:style>
  <w:style w:type="numbering" w:customStyle="1" w:styleId="WWOutlineListStyle">
    <w:name w:val="WW_OutlineListStyle"/>
    <w:basedOn w:val="NoList"/>
    <w:pPr>
      <w:numPr>
        <w:numId w:val="2"/>
      </w:numPr>
    </w:pPr>
  </w:style>
  <w:style w:type="table" w:styleId="TableGrid">
    <w:name w:val="Table Grid"/>
    <w:basedOn w:val="TableNormal"/>
    <w:uiPriority w:val="39"/>
    <w:rsid w:val="000F1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4068E"/>
    <w:rPr>
      <w:b/>
      <w:bCs/>
    </w:rPr>
  </w:style>
  <w:style w:type="character" w:customStyle="1" w:styleId="Olstomnmnande1">
    <w:name w:val="Olöst omnämnande1"/>
    <w:basedOn w:val="DefaultParagraphFont"/>
    <w:uiPriority w:val="99"/>
    <w:semiHidden/>
    <w:unhideWhenUsed/>
    <w:rsid w:val="0041512D"/>
    <w:rPr>
      <w:color w:val="808080"/>
      <w:shd w:val="clear" w:color="auto" w:fill="E6E6E6"/>
    </w:rPr>
  </w:style>
  <w:style w:type="character" w:styleId="FollowedHyperlink">
    <w:name w:val="FollowedHyperlink"/>
    <w:basedOn w:val="DefaultParagraphFont"/>
    <w:uiPriority w:val="99"/>
    <w:semiHidden/>
    <w:unhideWhenUsed/>
    <w:rsid w:val="0041512D"/>
    <w:rPr>
      <w:color w:val="954F72" w:themeColor="followedHyperlink"/>
      <w:u w:val="single"/>
    </w:rPr>
  </w:style>
  <w:style w:type="character" w:customStyle="1" w:styleId="normaltextrun">
    <w:name w:val="normaltextrun"/>
    <w:basedOn w:val="DefaultParagraphFont"/>
    <w:rsid w:val="00D52402"/>
  </w:style>
  <w:style w:type="character" w:customStyle="1" w:styleId="eop">
    <w:name w:val="eop"/>
    <w:basedOn w:val="DefaultParagraphFont"/>
    <w:rsid w:val="00D52402"/>
  </w:style>
  <w:style w:type="paragraph" w:customStyle="1" w:styleId="paragraph">
    <w:name w:val="paragraph"/>
    <w:basedOn w:val="Normal"/>
    <w:rsid w:val="00D52402"/>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sv-SE"/>
    </w:rPr>
  </w:style>
  <w:style w:type="paragraph" w:styleId="BalloonText">
    <w:name w:val="Balloon Text"/>
    <w:basedOn w:val="Normal"/>
    <w:link w:val="BalloonTextChar"/>
    <w:uiPriority w:val="99"/>
    <w:semiHidden/>
    <w:unhideWhenUsed/>
    <w:rsid w:val="000151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1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225089">
      <w:bodyDiv w:val="1"/>
      <w:marLeft w:val="0"/>
      <w:marRight w:val="0"/>
      <w:marTop w:val="0"/>
      <w:marBottom w:val="0"/>
      <w:divBdr>
        <w:top w:val="none" w:sz="0" w:space="0" w:color="auto"/>
        <w:left w:val="none" w:sz="0" w:space="0" w:color="auto"/>
        <w:bottom w:val="none" w:sz="0" w:space="0" w:color="auto"/>
        <w:right w:val="none" w:sz="0" w:space="0" w:color="auto"/>
      </w:divBdr>
    </w:div>
    <w:div w:id="584464072">
      <w:bodyDiv w:val="1"/>
      <w:marLeft w:val="0"/>
      <w:marRight w:val="0"/>
      <w:marTop w:val="0"/>
      <w:marBottom w:val="0"/>
      <w:divBdr>
        <w:top w:val="none" w:sz="0" w:space="0" w:color="auto"/>
        <w:left w:val="none" w:sz="0" w:space="0" w:color="auto"/>
        <w:bottom w:val="none" w:sz="0" w:space="0" w:color="auto"/>
        <w:right w:val="none" w:sz="0" w:space="0" w:color="auto"/>
      </w:divBdr>
    </w:div>
    <w:div w:id="1476489267">
      <w:bodyDiv w:val="1"/>
      <w:marLeft w:val="0"/>
      <w:marRight w:val="0"/>
      <w:marTop w:val="0"/>
      <w:marBottom w:val="0"/>
      <w:divBdr>
        <w:top w:val="none" w:sz="0" w:space="0" w:color="auto"/>
        <w:left w:val="none" w:sz="0" w:space="0" w:color="auto"/>
        <w:bottom w:val="none" w:sz="0" w:space="0" w:color="auto"/>
        <w:right w:val="none" w:sz="0" w:space="0" w:color="auto"/>
      </w:divBdr>
    </w:div>
    <w:div w:id="1783761283">
      <w:bodyDiv w:val="1"/>
      <w:marLeft w:val="0"/>
      <w:marRight w:val="0"/>
      <w:marTop w:val="0"/>
      <w:marBottom w:val="0"/>
      <w:divBdr>
        <w:top w:val="none" w:sz="0" w:space="0" w:color="auto"/>
        <w:left w:val="none" w:sz="0" w:space="0" w:color="auto"/>
        <w:bottom w:val="none" w:sz="0" w:space="0" w:color="auto"/>
        <w:right w:val="none" w:sz="0" w:space="0" w:color="auto"/>
      </w:divBdr>
    </w:div>
    <w:div w:id="2029671424">
      <w:bodyDiv w:val="1"/>
      <w:marLeft w:val="0"/>
      <w:marRight w:val="0"/>
      <w:marTop w:val="0"/>
      <w:marBottom w:val="0"/>
      <w:divBdr>
        <w:top w:val="none" w:sz="0" w:space="0" w:color="auto"/>
        <w:left w:val="none" w:sz="0" w:space="0" w:color="auto"/>
        <w:bottom w:val="none" w:sz="0" w:space="0" w:color="auto"/>
        <w:right w:val="none" w:sz="0" w:space="0" w:color="auto"/>
      </w:divBdr>
      <w:divsChild>
        <w:div w:id="2096241446">
          <w:marLeft w:val="0"/>
          <w:marRight w:val="0"/>
          <w:marTop w:val="0"/>
          <w:marBottom w:val="0"/>
          <w:divBdr>
            <w:top w:val="none" w:sz="0" w:space="0" w:color="auto"/>
            <w:left w:val="none" w:sz="0" w:space="0" w:color="auto"/>
            <w:bottom w:val="none" w:sz="0" w:space="0" w:color="auto"/>
            <w:right w:val="none" w:sz="0" w:space="0" w:color="auto"/>
          </w:divBdr>
          <w:divsChild>
            <w:div w:id="1460756096">
              <w:marLeft w:val="0"/>
              <w:marRight w:val="0"/>
              <w:marTop w:val="0"/>
              <w:marBottom w:val="0"/>
              <w:divBdr>
                <w:top w:val="none" w:sz="0" w:space="0" w:color="auto"/>
                <w:left w:val="none" w:sz="0" w:space="0" w:color="auto"/>
                <w:bottom w:val="none" w:sz="0" w:space="0" w:color="auto"/>
                <w:right w:val="none" w:sz="0" w:space="0" w:color="auto"/>
              </w:divBdr>
            </w:div>
          </w:divsChild>
        </w:div>
        <w:div w:id="849562309">
          <w:marLeft w:val="0"/>
          <w:marRight w:val="0"/>
          <w:marTop w:val="0"/>
          <w:marBottom w:val="0"/>
          <w:divBdr>
            <w:top w:val="none" w:sz="0" w:space="0" w:color="auto"/>
            <w:left w:val="none" w:sz="0" w:space="0" w:color="auto"/>
            <w:bottom w:val="none" w:sz="0" w:space="0" w:color="auto"/>
            <w:right w:val="none" w:sz="0" w:space="0" w:color="auto"/>
          </w:divBdr>
          <w:divsChild>
            <w:div w:id="230583685">
              <w:marLeft w:val="0"/>
              <w:marRight w:val="0"/>
              <w:marTop w:val="0"/>
              <w:marBottom w:val="0"/>
              <w:divBdr>
                <w:top w:val="none" w:sz="0" w:space="0" w:color="auto"/>
                <w:left w:val="none" w:sz="0" w:space="0" w:color="auto"/>
                <w:bottom w:val="none" w:sz="0" w:space="0" w:color="auto"/>
                <w:right w:val="none" w:sz="0" w:space="0" w:color="auto"/>
              </w:divBdr>
            </w:div>
          </w:divsChild>
        </w:div>
        <w:div w:id="405960819">
          <w:marLeft w:val="0"/>
          <w:marRight w:val="0"/>
          <w:marTop w:val="0"/>
          <w:marBottom w:val="0"/>
          <w:divBdr>
            <w:top w:val="none" w:sz="0" w:space="0" w:color="auto"/>
            <w:left w:val="none" w:sz="0" w:space="0" w:color="auto"/>
            <w:bottom w:val="none" w:sz="0" w:space="0" w:color="auto"/>
            <w:right w:val="none" w:sz="0" w:space="0" w:color="auto"/>
          </w:divBdr>
          <w:divsChild>
            <w:div w:id="2024163527">
              <w:marLeft w:val="0"/>
              <w:marRight w:val="0"/>
              <w:marTop w:val="0"/>
              <w:marBottom w:val="0"/>
              <w:divBdr>
                <w:top w:val="none" w:sz="0" w:space="0" w:color="auto"/>
                <w:left w:val="none" w:sz="0" w:space="0" w:color="auto"/>
                <w:bottom w:val="none" w:sz="0" w:space="0" w:color="auto"/>
                <w:right w:val="none" w:sz="0" w:space="0" w:color="auto"/>
              </w:divBdr>
            </w:div>
          </w:divsChild>
        </w:div>
        <w:div w:id="1876234476">
          <w:marLeft w:val="0"/>
          <w:marRight w:val="0"/>
          <w:marTop w:val="0"/>
          <w:marBottom w:val="0"/>
          <w:divBdr>
            <w:top w:val="none" w:sz="0" w:space="0" w:color="auto"/>
            <w:left w:val="none" w:sz="0" w:space="0" w:color="auto"/>
            <w:bottom w:val="none" w:sz="0" w:space="0" w:color="auto"/>
            <w:right w:val="none" w:sz="0" w:space="0" w:color="auto"/>
          </w:divBdr>
          <w:divsChild>
            <w:div w:id="111562867">
              <w:marLeft w:val="0"/>
              <w:marRight w:val="0"/>
              <w:marTop w:val="0"/>
              <w:marBottom w:val="0"/>
              <w:divBdr>
                <w:top w:val="none" w:sz="0" w:space="0" w:color="auto"/>
                <w:left w:val="none" w:sz="0" w:space="0" w:color="auto"/>
                <w:bottom w:val="none" w:sz="0" w:space="0" w:color="auto"/>
                <w:right w:val="none" w:sz="0" w:space="0" w:color="auto"/>
              </w:divBdr>
            </w:div>
          </w:divsChild>
        </w:div>
        <w:div w:id="2140952521">
          <w:marLeft w:val="0"/>
          <w:marRight w:val="0"/>
          <w:marTop w:val="0"/>
          <w:marBottom w:val="0"/>
          <w:divBdr>
            <w:top w:val="none" w:sz="0" w:space="0" w:color="auto"/>
            <w:left w:val="none" w:sz="0" w:space="0" w:color="auto"/>
            <w:bottom w:val="none" w:sz="0" w:space="0" w:color="auto"/>
            <w:right w:val="none" w:sz="0" w:space="0" w:color="auto"/>
          </w:divBdr>
          <w:divsChild>
            <w:div w:id="784812898">
              <w:marLeft w:val="0"/>
              <w:marRight w:val="0"/>
              <w:marTop w:val="0"/>
              <w:marBottom w:val="0"/>
              <w:divBdr>
                <w:top w:val="none" w:sz="0" w:space="0" w:color="auto"/>
                <w:left w:val="none" w:sz="0" w:space="0" w:color="auto"/>
                <w:bottom w:val="none" w:sz="0" w:space="0" w:color="auto"/>
                <w:right w:val="none" w:sz="0" w:space="0" w:color="auto"/>
              </w:divBdr>
            </w:div>
          </w:divsChild>
        </w:div>
        <w:div w:id="1923248559">
          <w:marLeft w:val="0"/>
          <w:marRight w:val="0"/>
          <w:marTop w:val="0"/>
          <w:marBottom w:val="0"/>
          <w:divBdr>
            <w:top w:val="none" w:sz="0" w:space="0" w:color="auto"/>
            <w:left w:val="none" w:sz="0" w:space="0" w:color="auto"/>
            <w:bottom w:val="none" w:sz="0" w:space="0" w:color="auto"/>
            <w:right w:val="none" w:sz="0" w:space="0" w:color="auto"/>
          </w:divBdr>
          <w:divsChild>
            <w:div w:id="1800142884">
              <w:marLeft w:val="0"/>
              <w:marRight w:val="0"/>
              <w:marTop w:val="0"/>
              <w:marBottom w:val="0"/>
              <w:divBdr>
                <w:top w:val="none" w:sz="0" w:space="0" w:color="auto"/>
                <w:left w:val="none" w:sz="0" w:space="0" w:color="auto"/>
                <w:bottom w:val="none" w:sz="0" w:space="0" w:color="auto"/>
                <w:right w:val="none" w:sz="0" w:space="0" w:color="auto"/>
              </w:divBdr>
            </w:div>
          </w:divsChild>
        </w:div>
        <w:div w:id="1986814310">
          <w:marLeft w:val="0"/>
          <w:marRight w:val="0"/>
          <w:marTop w:val="0"/>
          <w:marBottom w:val="0"/>
          <w:divBdr>
            <w:top w:val="none" w:sz="0" w:space="0" w:color="auto"/>
            <w:left w:val="none" w:sz="0" w:space="0" w:color="auto"/>
            <w:bottom w:val="none" w:sz="0" w:space="0" w:color="auto"/>
            <w:right w:val="none" w:sz="0" w:space="0" w:color="auto"/>
          </w:divBdr>
          <w:divsChild>
            <w:div w:id="1783838330">
              <w:marLeft w:val="0"/>
              <w:marRight w:val="0"/>
              <w:marTop w:val="0"/>
              <w:marBottom w:val="0"/>
              <w:divBdr>
                <w:top w:val="none" w:sz="0" w:space="0" w:color="auto"/>
                <w:left w:val="none" w:sz="0" w:space="0" w:color="auto"/>
                <w:bottom w:val="none" w:sz="0" w:space="0" w:color="auto"/>
                <w:right w:val="none" w:sz="0" w:space="0" w:color="auto"/>
              </w:divBdr>
            </w:div>
          </w:divsChild>
        </w:div>
        <w:div w:id="1180243507">
          <w:marLeft w:val="0"/>
          <w:marRight w:val="0"/>
          <w:marTop w:val="0"/>
          <w:marBottom w:val="0"/>
          <w:divBdr>
            <w:top w:val="none" w:sz="0" w:space="0" w:color="auto"/>
            <w:left w:val="none" w:sz="0" w:space="0" w:color="auto"/>
            <w:bottom w:val="none" w:sz="0" w:space="0" w:color="auto"/>
            <w:right w:val="none" w:sz="0" w:space="0" w:color="auto"/>
          </w:divBdr>
          <w:divsChild>
            <w:div w:id="48019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iun.se/mot-mittuniversitetet/samverkan/goda-exempel-pa-samverkan/samarbetsavtal-timr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onica.ljungmark-afeldt@timra.s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ans-erik.nilsson@miun.s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mans.fahlander@proandpro.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346789FD69B0C469CB7C48C65C7A37A" ma:contentTypeVersion="7" ma:contentTypeDescription="Skapa ett nytt dokument." ma:contentTypeScope="" ma:versionID="c735af19510400faed7be5de9515b268">
  <xsd:schema xmlns:xsd="http://www.w3.org/2001/XMLSchema" xmlns:xs="http://www.w3.org/2001/XMLSchema" xmlns:p="http://schemas.microsoft.com/office/2006/metadata/properties" xmlns:ns2="f9f49e33-34e1-4d2b-b78c-a29c28dd20f9" xmlns:ns3="a15323f1-9f1c-46ca-904d-5f7ca8cadcf8" targetNamespace="http://schemas.microsoft.com/office/2006/metadata/properties" ma:root="true" ma:fieldsID="c9bf2e7502092e84122929ef5097ed53" ns2:_="" ns3:_="">
    <xsd:import namespace="f9f49e33-34e1-4d2b-b78c-a29c28dd20f9"/>
    <xsd:import namespace="a15323f1-9f1c-46ca-904d-5f7ca8cadc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49e33-34e1-4d2b-b78c-a29c28dd20f9"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5323f1-9f1c-46ca-904d-5f7ca8cadcf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B32B31-56E8-43B9-9F91-E02ADFBAE4B8}">
  <ds:schemaRefs>
    <ds:schemaRef ds:uri="http://schemas.microsoft.com/sharepoint/v3/contenttype/forms"/>
  </ds:schemaRefs>
</ds:datastoreItem>
</file>

<file path=customXml/itemProps2.xml><?xml version="1.0" encoding="utf-8"?>
<ds:datastoreItem xmlns:ds="http://schemas.openxmlformats.org/officeDocument/2006/customXml" ds:itemID="{23ABCC65-AD9B-4AD8-8418-9F916A0464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1B2CB0-BA0F-4FA2-A237-F2347A559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f49e33-34e1-4d2b-b78c-a29c28dd20f9"/>
    <ds:schemaRef ds:uri="a15323f1-9f1c-46ca-904d-5f7ca8cadc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2711</Words>
  <Characters>14371</Characters>
  <Application>Microsoft Office Word</Application>
  <DocSecurity>0</DocSecurity>
  <Lines>119</Lines>
  <Paragraphs>34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Ytterström</dc:creator>
  <dc:description/>
  <cp:lastModifiedBy>Aron Larsson</cp:lastModifiedBy>
  <cp:revision>4</cp:revision>
  <cp:lastPrinted>2018-05-20T12:42:00Z</cp:lastPrinted>
  <dcterms:created xsi:type="dcterms:W3CDTF">2018-08-28T15:53:00Z</dcterms:created>
  <dcterms:modified xsi:type="dcterms:W3CDTF">2018-08-29T08:14:00Z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0x0101001346789FD69B0C469CB7C48C65C7A37A</vt:lpwstr>
  </property>
</Properties>
</file>